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6CA3" w14:textId="2B80EB91" w:rsidR="00F20863" w:rsidRPr="00382795" w:rsidRDefault="00A6308A" w:rsidP="00C11B13">
      <w:pPr>
        <w:jc w:val="both"/>
        <w:rPr>
          <w:rFonts w:ascii="Times New Roman" w:hAnsi="Times New Roman" w:cs="Times New Roman"/>
          <w:b/>
          <w:i/>
          <w:sz w:val="34"/>
          <w:szCs w:val="34"/>
          <w:u w:val="single"/>
        </w:rPr>
      </w:pPr>
      <w:r>
        <w:rPr>
          <w:rFonts w:ascii="Times New Roman" w:hAnsi="Times New Roman" w:cs="Times New Roman"/>
          <w:b/>
          <w:i/>
          <w:sz w:val="34"/>
          <w:szCs w:val="34"/>
          <w:u w:val="single"/>
        </w:rPr>
        <w:t>Justice System Funding</w:t>
      </w:r>
      <w:r w:rsidR="002F2323">
        <w:rPr>
          <w:rFonts w:ascii="Times New Roman" w:hAnsi="Times New Roman" w:cs="Times New Roman"/>
          <w:b/>
          <w:i/>
          <w:sz w:val="34"/>
          <w:szCs w:val="34"/>
          <w:u w:val="single"/>
        </w:rPr>
        <w:t xml:space="preserve"> </w:t>
      </w:r>
      <w:r>
        <w:rPr>
          <w:rFonts w:ascii="Times New Roman" w:hAnsi="Times New Roman" w:cs="Times New Roman"/>
          <w:b/>
          <w:i/>
          <w:sz w:val="34"/>
          <w:szCs w:val="34"/>
          <w:u w:val="single"/>
        </w:rPr>
        <w:t>Reporting Schedules</w:t>
      </w:r>
      <w:r w:rsidR="002F2323">
        <w:rPr>
          <w:rFonts w:ascii="Times New Roman" w:hAnsi="Times New Roman" w:cs="Times New Roman"/>
          <w:b/>
          <w:i/>
          <w:sz w:val="34"/>
          <w:szCs w:val="34"/>
          <w:u w:val="single"/>
        </w:rPr>
        <w:t xml:space="preserve"> (Act 87)</w:t>
      </w:r>
      <w:r w:rsidR="007727DD" w:rsidRPr="00382795">
        <w:rPr>
          <w:rFonts w:ascii="Times New Roman" w:hAnsi="Times New Roman" w:cs="Times New Roman"/>
          <w:b/>
          <w:i/>
          <w:sz w:val="34"/>
          <w:szCs w:val="34"/>
          <w:u w:val="single"/>
        </w:rPr>
        <w:t xml:space="preserve"> </w:t>
      </w:r>
      <w:r w:rsidR="0014431E" w:rsidRPr="00382795">
        <w:rPr>
          <w:rFonts w:ascii="Times New Roman" w:hAnsi="Times New Roman" w:cs="Times New Roman"/>
          <w:b/>
          <w:i/>
          <w:sz w:val="34"/>
          <w:szCs w:val="34"/>
          <w:u w:val="single"/>
        </w:rPr>
        <w:t>– F</w:t>
      </w:r>
      <w:r w:rsidR="007727DD" w:rsidRPr="00382795">
        <w:rPr>
          <w:rFonts w:ascii="Times New Roman" w:hAnsi="Times New Roman" w:cs="Times New Roman"/>
          <w:b/>
          <w:i/>
          <w:sz w:val="34"/>
          <w:szCs w:val="34"/>
          <w:u w:val="single"/>
        </w:rPr>
        <w:t>requently Asked Questions</w:t>
      </w:r>
      <w:r w:rsidR="002F2323">
        <w:rPr>
          <w:rFonts w:ascii="Times New Roman" w:hAnsi="Times New Roman" w:cs="Times New Roman"/>
          <w:b/>
          <w:i/>
          <w:sz w:val="34"/>
          <w:szCs w:val="34"/>
          <w:u w:val="single"/>
        </w:rPr>
        <w:t xml:space="preserve"> </w:t>
      </w:r>
    </w:p>
    <w:p w14:paraId="4D3B9CE7" w14:textId="77777777" w:rsidR="005B41DC" w:rsidRDefault="005B41DC" w:rsidP="00C11B13">
      <w:pPr>
        <w:jc w:val="both"/>
        <w:rPr>
          <w:rFonts w:ascii="Times New Roman" w:hAnsi="Times New Roman" w:cs="Times New Roman"/>
          <w:sz w:val="24"/>
          <w:szCs w:val="24"/>
        </w:rPr>
      </w:pPr>
    </w:p>
    <w:p w14:paraId="02FF3525" w14:textId="4567DE8C" w:rsidR="007727DD" w:rsidRDefault="007727DD" w:rsidP="00C11B13">
      <w:pPr>
        <w:jc w:val="both"/>
        <w:rPr>
          <w:rFonts w:ascii="Times New Roman" w:hAnsi="Times New Roman" w:cs="Times New Roman"/>
          <w:sz w:val="24"/>
          <w:szCs w:val="24"/>
        </w:rPr>
      </w:pPr>
      <w:r>
        <w:rPr>
          <w:rFonts w:ascii="Times New Roman" w:hAnsi="Times New Roman" w:cs="Times New Roman"/>
          <w:sz w:val="24"/>
          <w:szCs w:val="24"/>
        </w:rPr>
        <w:t>The following frequently asked questions (FAQs) are based</w:t>
      </w:r>
      <w:r w:rsidR="00FC650D">
        <w:rPr>
          <w:rFonts w:ascii="Times New Roman" w:hAnsi="Times New Roman" w:cs="Times New Roman"/>
          <w:sz w:val="24"/>
          <w:szCs w:val="24"/>
        </w:rPr>
        <w:t xml:space="preserve"> on feedback</w:t>
      </w:r>
      <w:r w:rsidR="005C2644">
        <w:rPr>
          <w:rFonts w:ascii="Times New Roman" w:hAnsi="Times New Roman" w:cs="Times New Roman"/>
          <w:sz w:val="24"/>
          <w:szCs w:val="24"/>
        </w:rPr>
        <w:t xml:space="preserve"> received</w:t>
      </w:r>
      <w:r w:rsidR="00FC650D">
        <w:rPr>
          <w:rFonts w:ascii="Times New Roman" w:hAnsi="Times New Roman" w:cs="Times New Roman"/>
          <w:sz w:val="24"/>
          <w:szCs w:val="24"/>
        </w:rPr>
        <w:t xml:space="preserve"> from local officials and practitioner</w:t>
      </w:r>
      <w:r>
        <w:rPr>
          <w:rFonts w:ascii="Times New Roman" w:hAnsi="Times New Roman" w:cs="Times New Roman"/>
          <w:sz w:val="24"/>
          <w:szCs w:val="24"/>
        </w:rPr>
        <w:t xml:space="preserve">s </w:t>
      </w:r>
      <w:r w:rsidR="00A04342">
        <w:rPr>
          <w:rFonts w:ascii="Times New Roman" w:hAnsi="Times New Roman" w:cs="Times New Roman"/>
          <w:sz w:val="24"/>
          <w:szCs w:val="24"/>
        </w:rPr>
        <w:t>after</w:t>
      </w:r>
      <w:r>
        <w:rPr>
          <w:rFonts w:ascii="Times New Roman" w:hAnsi="Times New Roman" w:cs="Times New Roman"/>
          <w:sz w:val="24"/>
          <w:szCs w:val="24"/>
        </w:rPr>
        <w:t xml:space="preserve"> the </w:t>
      </w:r>
      <w:r w:rsidR="00C11B13">
        <w:rPr>
          <w:rFonts w:ascii="Times New Roman" w:hAnsi="Times New Roman" w:cs="Times New Roman"/>
          <w:sz w:val="24"/>
          <w:szCs w:val="24"/>
        </w:rPr>
        <w:t xml:space="preserve">Louisiana Legislative Auditor (LLA) </w:t>
      </w:r>
      <w:r>
        <w:rPr>
          <w:rFonts w:ascii="Times New Roman" w:hAnsi="Times New Roman" w:cs="Times New Roman"/>
          <w:sz w:val="24"/>
          <w:szCs w:val="24"/>
        </w:rPr>
        <w:t>issu</w:t>
      </w:r>
      <w:r w:rsidR="00C11B13">
        <w:rPr>
          <w:rFonts w:ascii="Times New Roman" w:hAnsi="Times New Roman" w:cs="Times New Roman"/>
          <w:sz w:val="24"/>
          <w:szCs w:val="24"/>
        </w:rPr>
        <w:t>ed</w:t>
      </w:r>
      <w:r>
        <w:rPr>
          <w:rFonts w:ascii="Times New Roman" w:hAnsi="Times New Roman" w:cs="Times New Roman"/>
          <w:sz w:val="24"/>
          <w:szCs w:val="24"/>
        </w:rPr>
        <w:t xml:space="preserve"> the </w:t>
      </w:r>
      <w:r w:rsidR="00497197">
        <w:rPr>
          <w:rFonts w:ascii="Times New Roman" w:hAnsi="Times New Roman" w:cs="Times New Roman"/>
          <w:sz w:val="24"/>
          <w:szCs w:val="24"/>
        </w:rPr>
        <w:t xml:space="preserve">Act 87 </w:t>
      </w:r>
      <w:r w:rsidR="00A6308A">
        <w:rPr>
          <w:rFonts w:ascii="Times New Roman" w:hAnsi="Times New Roman" w:cs="Times New Roman"/>
          <w:sz w:val="24"/>
          <w:szCs w:val="24"/>
        </w:rPr>
        <w:t>Justice System Fundi</w:t>
      </w:r>
      <w:r w:rsidR="00E91121">
        <w:rPr>
          <w:rFonts w:ascii="Times New Roman" w:hAnsi="Times New Roman" w:cs="Times New Roman"/>
          <w:sz w:val="24"/>
          <w:szCs w:val="24"/>
        </w:rPr>
        <w:t>ng</w:t>
      </w:r>
      <w:r w:rsidR="00A6308A">
        <w:rPr>
          <w:rFonts w:ascii="Times New Roman" w:hAnsi="Times New Roman" w:cs="Times New Roman"/>
          <w:sz w:val="24"/>
          <w:szCs w:val="24"/>
        </w:rPr>
        <w:t xml:space="preserve"> Reporting S</w:t>
      </w:r>
      <w:r w:rsidR="00CE6FE7">
        <w:rPr>
          <w:rFonts w:ascii="Times New Roman" w:hAnsi="Times New Roman" w:cs="Times New Roman"/>
          <w:sz w:val="24"/>
          <w:szCs w:val="24"/>
        </w:rPr>
        <w:t>ch</w:t>
      </w:r>
      <w:r w:rsidR="00A6308A">
        <w:rPr>
          <w:rFonts w:ascii="Times New Roman" w:hAnsi="Times New Roman" w:cs="Times New Roman"/>
          <w:sz w:val="24"/>
          <w:szCs w:val="24"/>
        </w:rPr>
        <w:t>edules</w:t>
      </w:r>
      <w:r>
        <w:rPr>
          <w:rFonts w:ascii="Times New Roman" w:hAnsi="Times New Roman" w:cs="Times New Roman"/>
          <w:sz w:val="24"/>
          <w:szCs w:val="24"/>
        </w:rPr>
        <w:t xml:space="preserve"> on </w:t>
      </w:r>
      <w:r w:rsidR="000B647A">
        <w:rPr>
          <w:rFonts w:ascii="Times New Roman" w:hAnsi="Times New Roman" w:cs="Times New Roman"/>
          <w:sz w:val="24"/>
          <w:szCs w:val="24"/>
        </w:rPr>
        <w:t>J</w:t>
      </w:r>
      <w:r w:rsidR="00A6308A">
        <w:rPr>
          <w:rFonts w:ascii="Times New Roman" w:hAnsi="Times New Roman" w:cs="Times New Roman"/>
          <w:sz w:val="24"/>
          <w:szCs w:val="24"/>
        </w:rPr>
        <w:t>anuary 4</w:t>
      </w:r>
      <w:r>
        <w:rPr>
          <w:rFonts w:ascii="Times New Roman" w:hAnsi="Times New Roman" w:cs="Times New Roman"/>
          <w:sz w:val="24"/>
          <w:szCs w:val="24"/>
        </w:rPr>
        <w:t>, 20</w:t>
      </w:r>
      <w:r w:rsidR="00A6308A">
        <w:rPr>
          <w:rFonts w:ascii="Times New Roman" w:hAnsi="Times New Roman" w:cs="Times New Roman"/>
          <w:sz w:val="24"/>
          <w:szCs w:val="24"/>
        </w:rPr>
        <w:t>21</w:t>
      </w:r>
      <w:r>
        <w:rPr>
          <w:rFonts w:ascii="Times New Roman" w:hAnsi="Times New Roman" w:cs="Times New Roman"/>
          <w:sz w:val="24"/>
          <w:szCs w:val="24"/>
        </w:rPr>
        <w:t xml:space="preserve">. </w:t>
      </w:r>
      <w:r w:rsidR="00820FCF">
        <w:rPr>
          <w:rFonts w:ascii="Times New Roman" w:hAnsi="Times New Roman" w:cs="Times New Roman"/>
          <w:sz w:val="24"/>
          <w:szCs w:val="24"/>
        </w:rPr>
        <w:t>Another resource is</w:t>
      </w:r>
      <w:r w:rsidR="0044292C">
        <w:rPr>
          <w:rFonts w:ascii="Times New Roman" w:hAnsi="Times New Roman" w:cs="Times New Roman"/>
          <w:sz w:val="24"/>
          <w:szCs w:val="24"/>
        </w:rPr>
        <w:t xml:space="preserve"> the</w:t>
      </w:r>
      <w:r w:rsidR="005D3372">
        <w:rPr>
          <w:rFonts w:ascii="Times New Roman" w:hAnsi="Times New Roman" w:cs="Times New Roman"/>
          <w:sz w:val="24"/>
          <w:szCs w:val="24"/>
        </w:rPr>
        <w:t xml:space="preserve"> October </w:t>
      </w:r>
      <w:r w:rsidR="00675E63">
        <w:rPr>
          <w:rFonts w:ascii="Times New Roman" w:hAnsi="Times New Roman" w:cs="Times New Roman"/>
          <w:sz w:val="24"/>
          <w:szCs w:val="24"/>
        </w:rPr>
        <w:t xml:space="preserve">20, 2021 </w:t>
      </w:r>
      <w:r w:rsidR="005D3372">
        <w:rPr>
          <w:rFonts w:ascii="Times New Roman" w:hAnsi="Times New Roman" w:cs="Times New Roman"/>
          <w:sz w:val="24"/>
          <w:szCs w:val="24"/>
        </w:rPr>
        <w:t>Center for Local Government Excellence presentation on Act 87</w:t>
      </w:r>
      <w:r w:rsidR="00820FCF">
        <w:rPr>
          <w:rFonts w:ascii="Times New Roman" w:hAnsi="Times New Roman" w:cs="Times New Roman"/>
          <w:sz w:val="24"/>
          <w:szCs w:val="24"/>
        </w:rPr>
        <w:t>, which</w:t>
      </w:r>
      <w:r w:rsidR="0044292C">
        <w:rPr>
          <w:rFonts w:ascii="Times New Roman" w:hAnsi="Times New Roman" w:cs="Times New Roman"/>
          <w:sz w:val="24"/>
          <w:szCs w:val="24"/>
        </w:rPr>
        <w:t xml:space="preserve"> can be found </w:t>
      </w:r>
      <w:hyperlink r:id="rId8" w:history="1">
        <w:r w:rsidR="002C72DC" w:rsidRPr="002C72DC">
          <w:rPr>
            <w:rStyle w:val="Hyperlink"/>
            <w:rFonts w:ascii="Times New Roman" w:hAnsi="Times New Roman" w:cs="Times New Roman"/>
            <w:sz w:val="24"/>
            <w:szCs w:val="24"/>
          </w:rPr>
          <w:t>here.</w:t>
        </w:r>
      </w:hyperlink>
      <w:r w:rsidR="005D3372">
        <w:rPr>
          <w:rFonts w:ascii="Times New Roman" w:hAnsi="Times New Roman" w:cs="Times New Roman"/>
          <w:sz w:val="24"/>
          <w:szCs w:val="24"/>
        </w:rPr>
        <w:t xml:space="preserve"> </w:t>
      </w:r>
      <w:r w:rsidR="00382795">
        <w:rPr>
          <w:rFonts w:ascii="Times New Roman" w:hAnsi="Times New Roman" w:cs="Times New Roman"/>
          <w:sz w:val="24"/>
          <w:szCs w:val="24"/>
        </w:rPr>
        <w:t>We</w:t>
      </w:r>
      <w:r w:rsidR="00A04342">
        <w:rPr>
          <w:rFonts w:ascii="Times New Roman" w:hAnsi="Times New Roman" w:cs="Times New Roman"/>
          <w:sz w:val="24"/>
          <w:szCs w:val="24"/>
        </w:rPr>
        <w:t xml:space="preserve"> </w:t>
      </w:r>
      <w:r>
        <w:rPr>
          <w:rFonts w:ascii="Times New Roman" w:hAnsi="Times New Roman" w:cs="Times New Roman"/>
          <w:sz w:val="24"/>
          <w:szCs w:val="24"/>
        </w:rPr>
        <w:t>will continue to update these FAQs</w:t>
      </w:r>
      <w:r w:rsidR="00C11B13">
        <w:rPr>
          <w:rFonts w:ascii="Times New Roman" w:hAnsi="Times New Roman" w:cs="Times New Roman"/>
          <w:sz w:val="24"/>
          <w:szCs w:val="24"/>
        </w:rPr>
        <w:t xml:space="preserve"> periodically</w:t>
      </w:r>
      <w:r>
        <w:rPr>
          <w:rFonts w:ascii="Times New Roman" w:hAnsi="Times New Roman" w:cs="Times New Roman"/>
          <w:sz w:val="24"/>
          <w:szCs w:val="24"/>
        </w:rPr>
        <w:t xml:space="preserve"> as w</w:t>
      </w:r>
      <w:r w:rsidR="0035571B">
        <w:rPr>
          <w:rFonts w:ascii="Times New Roman" w:hAnsi="Times New Roman" w:cs="Times New Roman"/>
          <w:sz w:val="24"/>
          <w:szCs w:val="24"/>
        </w:rPr>
        <w:t>e receive additional feedback.</w:t>
      </w:r>
    </w:p>
    <w:p w14:paraId="751BD0D4" w14:textId="77777777" w:rsidR="0038702F" w:rsidRPr="0038702F" w:rsidRDefault="00AA0DF2" w:rsidP="00E3787F">
      <w:pPr>
        <w:ind w:hanging="360"/>
        <w:jc w:val="both"/>
        <w:rPr>
          <w:rFonts w:ascii="Times New Roman" w:hAnsi="Times New Roman" w:cs="Times New Roman"/>
          <w:b/>
          <w:i/>
          <w:sz w:val="28"/>
          <w:szCs w:val="28"/>
          <w:u w:val="single"/>
        </w:rPr>
      </w:pPr>
      <w:bookmarkStart w:id="0" w:name="_Hlk93498203"/>
      <w:r>
        <w:rPr>
          <w:rFonts w:ascii="Times New Roman" w:hAnsi="Times New Roman" w:cs="Times New Roman"/>
          <w:b/>
          <w:i/>
          <w:sz w:val="28"/>
          <w:szCs w:val="28"/>
          <w:u w:val="single"/>
        </w:rPr>
        <w:t>Introduction</w:t>
      </w:r>
      <w:r w:rsidR="00A0671D">
        <w:rPr>
          <w:rFonts w:ascii="Times New Roman" w:hAnsi="Times New Roman" w:cs="Times New Roman"/>
          <w:b/>
          <w:i/>
          <w:sz w:val="28"/>
          <w:szCs w:val="28"/>
          <w:u w:val="single"/>
        </w:rPr>
        <w:t>/General Requirements</w:t>
      </w:r>
      <w:r>
        <w:rPr>
          <w:rFonts w:ascii="Times New Roman" w:hAnsi="Times New Roman" w:cs="Times New Roman"/>
          <w:b/>
          <w:i/>
          <w:sz w:val="28"/>
          <w:szCs w:val="28"/>
          <w:u w:val="single"/>
        </w:rPr>
        <w:t xml:space="preserve"> and </w:t>
      </w:r>
      <w:r w:rsidR="0038702F" w:rsidRPr="0038702F">
        <w:rPr>
          <w:rFonts w:ascii="Times New Roman" w:hAnsi="Times New Roman" w:cs="Times New Roman"/>
          <w:b/>
          <w:i/>
          <w:sz w:val="28"/>
          <w:szCs w:val="28"/>
          <w:u w:val="single"/>
        </w:rPr>
        <w:t>General</w:t>
      </w:r>
      <w:r>
        <w:rPr>
          <w:rFonts w:ascii="Times New Roman" w:hAnsi="Times New Roman" w:cs="Times New Roman"/>
          <w:b/>
          <w:i/>
          <w:sz w:val="28"/>
          <w:szCs w:val="28"/>
          <w:u w:val="single"/>
        </w:rPr>
        <w:t xml:space="preserve"> Comments</w:t>
      </w:r>
    </w:p>
    <w:bookmarkEnd w:id="0"/>
    <w:p w14:paraId="50B95FA9" w14:textId="77777777" w:rsidR="00C969A4" w:rsidRDefault="00C969A4" w:rsidP="00C969A4">
      <w:pPr>
        <w:pStyle w:val="ListParagraph"/>
        <w:numPr>
          <w:ilvl w:val="0"/>
          <w:numId w:val="22"/>
        </w:numPr>
        <w:contextualSpacing w:val="0"/>
        <w:jc w:val="both"/>
        <w:rPr>
          <w:rFonts w:ascii="Times New Roman" w:hAnsi="Times New Roman" w:cs="Times New Roman"/>
          <w:sz w:val="24"/>
          <w:szCs w:val="24"/>
        </w:rPr>
      </w:pPr>
      <w:r w:rsidRPr="00863535">
        <w:rPr>
          <w:rFonts w:ascii="Times New Roman" w:hAnsi="Times New Roman" w:cs="Times New Roman"/>
          <w:sz w:val="24"/>
          <w:szCs w:val="24"/>
        </w:rPr>
        <w:t xml:space="preserve">How many </w:t>
      </w:r>
      <w:r>
        <w:rPr>
          <w:rFonts w:ascii="Times New Roman" w:hAnsi="Times New Roman" w:cs="Times New Roman"/>
          <w:sz w:val="24"/>
          <w:szCs w:val="24"/>
        </w:rPr>
        <w:t>total Act 87 schedules</w:t>
      </w:r>
      <w:r w:rsidRPr="00863535">
        <w:rPr>
          <w:rFonts w:ascii="Times New Roman" w:hAnsi="Times New Roman" w:cs="Times New Roman"/>
          <w:sz w:val="24"/>
          <w:szCs w:val="24"/>
        </w:rPr>
        <w:t xml:space="preserve"> </w:t>
      </w:r>
      <w:r>
        <w:rPr>
          <w:rFonts w:ascii="Times New Roman" w:hAnsi="Times New Roman" w:cs="Times New Roman"/>
          <w:sz w:val="24"/>
          <w:szCs w:val="24"/>
        </w:rPr>
        <w:t>are entities required to submit</w:t>
      </w:r>
      <w:r w:rsidRPr="00863535">
        <w:rPr>
          <w:rFonts w:ascii="Times New Roman" w:hAnsi="Times New Roman" w:cs="Times New Roman"/>
          <w:sz w:val="24"/>
          <w:szCs w:val="24"/>
        </w:rPr>
        <w:t xml:space="preserve"> to </w:t>
      </w:r>
      <w:r>
        <w:rPr>
          <w:rFonts w:ascii="Times New Roman" w:hAnsi="Times New Roman" w:cs="Times New Roman"/>
          <w:sz w:val="24"/>
          <w:szCs w:val="24"/>
        </w:rPr>
        <w:t>the Legislative Auditor</w:t>
      </w:r>
      <w:r w:rsidRPr="00863535">
        <w:rPr>
          <w:rFonts w:ascii="Times New Roman" w:hAnsi="Times New Roman" w:cs="Times New Roman"/>
          <w:sz w:val="24"/>
          <w:szCs w:val="24"/>
        </w:rPr>
        <w:t xml:space="preserve"> and </w:t>
      </w:r>
      <w:r>
        <w:rPr>
          <w:rFonts w:ascii="Times New Roman" w:hAnsi="Times New Roman" w:cs="Times New Roman"/>
          <w:sz w:val="24"/>
          <w:szCs w:val="24"/>
        </w:rPr>
        <w:t xml:space="preserve">what are </w:t>
      </w:r>
      <w:r w:rsidRPr="00863535">
        <w:rPr>
          <w:rFonts w:ascii="Times New Roman" w:hAnsi="Times New Roman" w:cs="Times New Roman"/>
          <w:sz w:val="24"/>
          <w:szCs w:val="24"/>
        </w:rPr>
        <w:t>the name</w:t>
      </w:r>
      <w:r>
        <w:rPr>
          <w:rFonts w:ascii="Times New Roman" w:hAnsi="Times New Roman" w:cs="Times New Roman"/>
          <w:sz w:val="24"/>
          <w:szCs w:val="24"/>
        </w:rPr>
        <w:t>s</w:t>
      </w:r>
      <w:r w:rsidRPr="00863535">
        <w:rPr>
          <w:rFonts w:ascii="Times New Roman" w:hAnsi="Times New Roman" w:cs="Times New Roman"/>
          <w:sz w:val="24"/>
          <w:szCs w:val="24"/>
        </w:rPr>
        <w:t xml:space="preserve"> of the </w:t>
      </w:r>
      <w:r>
        <w:rPr>
          <w:rFonts w:ascii="Times New Roman" w:hAnsi="Times New Roman" w:cs="Times New Roman"/>
          <w:sz w:val="24"/>
          <w:szCs w:val="24"/>
        </w:rPr>
        <w:t>schedules</w:t>
      </w:r>
      <w:r w:rsidRPr="00863535">
        <w:rPr>
          <w:rFonts w:ascii="Times New Roman" w:hAnsi="Times New Roman" w:cs="Times New Roman"/>
          <w:sz w:val="24"/>
          <w:szCs w:val="24"/>
        </w:rPr>
        <w:t xml:space="preserve"> </w:t>
      </w:r>
      <w:r>
        <w:rPr>
          <w:rFonts w:ascii="Times New Roman" w:hAnsi="Times New Roman" w:cs="Times New Roman"/>
          <w:sz w:val="24"/>
          <w:szCs w:val="24"/>
        </w:rPr>
        <w:t>on</w:t>
      </w:r>
      <w:r w:rsidRPr="00863535">
        <w:rPr>
          <w:rFonts w:ascii="Times New Roman" w:hAnsi="Times New Roman" w:cs="Times New Roman"/>
          <w:sz w:val="24"/>
          <w:szCs w:val="24"/>
        </w:rPr>
        <w:t xml:space="preserve"> the LLA website?</w:t>
      </w:r>
    </w:p>
    <w:p w14:paraId="7297C98E" w14:textId="77777777"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Entities will need to complete</w:t>
      </w:r>
      <w:r w:rsidRPr="0086353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either </w:t>
      </w:r>
      <w:r w:rsidRPr="00863535">
        <w:rPr>
          <w:rFonts w:ascii="Times New Roman" w:hAnsi="Times New Roman" w:cs="Times New Roman"/>
          <w:color w:val="4F81BD" w:themeColor="accent1"/>
          <w:sz w:val="24"/>
          <w:szCs w:val="24"/>
        </w:rPr>
        <w:t xml:space="preserve">one or two </w:t>
      </w:r>
      <w:r>
        <w:rPr>
          <w:rFonts w:ascii="Times New Roman" w:hAnsi="Times New Roman" w:cs="Times New Roman"/>
          <w:color w:val="4F81BD" w:themeColor="accent1"/>
          <w:sz w:val="24"/>
          <w:szCs w:val="24"/>
        </w:rPr>
        <w:t>schedules</w:t>
      </w:r>
      <w:r w:rsidRPr="00863535">
        <w:rPr>
          <w:rFonts w:ascii="Times New Roman" w:hAnsi="Times New Roman" w:cs="Times New Roman"/>
          <w:color w:val="4F81BD" w:themeColor="accent1"/>
          <w:sz w:val="24"/>
          <w:szCs w:val="24"/>
        </w:rPr>
        <w:t xml:space="preserve"> depending on the </w:t>
      </w:r>
      <w:r>
        <w:rPr>
          <w:rFonts w:ascii="Times New Roman" w:hAnsi="Times New Roman" w:cs="Times New Roman"/>
          <w:color w:val="4F81BD" w:themeColor="accent1"/>
          <w:sz w:val="24"/>
          <w:szCs w:val="24"/>
        </w:rPr>
        <w:t xml:space="preserve">entity’s </w:t>
      </w:r>
      <w:r w:rsidRPr="00863535">
        <w:rPr>
          <w:rFonts w:ascii="Times New Roman" w:hAnsi="Times New Roman" w:cs="Times New Roman"/>
          <w:color w:val="4F81BD" w:themeColor="accent1"/>
          <w:sz w:val="24"/>
          <w:szCs w:val="24"/>
        </w:rPr>
        <w:t xml:space="preserve">activity. </w:t>
      </w:r>
      <w:r>
        <w:rPr>
          <w:rFonts w:ascii="Times New Roman" w:hAnsi="Times New Roman" w:cs="Times New Roman"/>
          <w:color w:val="4F81BD" w:themeColor="accent1"/>
          <w:sz w:val="24"/>
          <w:szCs w:val="24"/>
        </w:rPr>
        <w:t xml:space="preserve"> A</w:t>
      </w:r>
      <w:r w:rsidRPr="00863535">
        <w:rPr>
          <w:rFonts w:ascii="Times New Roman" w:hAnsi="Times New Roman" w:cs="Times New Roman"/>
          <w:color w:val="4F81BD" w:themeColor="accent1"/>
          <w:sz w:val="24"/>
          <w:szCs w:val="24"/>
        </w:rPr>
        <w:t>mount</w:t>
      </w:r>
      <w:r>
        <w:rPr>
          <w:rFonts w:ascii="Times New Roman" w:hAnsi="Times New Roman" w:cs="Times New Roman"/>
          <w:color w:val="4F81BD" w:themeColor="accent1"/>
          <w:sz w:val="24"/>
          <w:szCs w:val="24"/>
        </w:rPr>
        <w:t>s</w:t>
      </w:r>
      <w:r w:rsidRPr="00863535">
        <w:rPr>
          <w:rFonts w:ascii="Times New Roman" w:hAnsi="Times New Roman" w:cs="Times New Roman"/>
          <w:color w:val="4F81BD" w:themeColor="accent1"/>
          <w:sz w:val="24"/>
          <w:szCs w:val="24"/>
        </w:rPr>
        <w:t xml:space="preserve"> collected and disbursed are to be reported on the Collecting/Disbursing Entity schedule and amounts received from another collecting agency (i.e. </w:t>
      </w:r>
      <w:r>
        <w:rPr>
          <w:rFonts w:ascii="Times New Roman" w:hAnsi="Times New Roman" w:cs="Times New Roman"/>
          <w:color w:val="4F81BD" w:themeColor="accent1"/>
          <w:sz w:val="24"/>
          <w:szCs w:val="24"/>
        </w:rPr>
        <w:t>sheriff’s office</w:t>
      </w:r>
      <w:r w:rsidRPr="00863535">
        <w:rPr>
          <w:rFonts w:ascii="Times New Roman" w:hAnsi="Times New Roman" w:cs="Times New Roman"/>
          <w:color w:val="4F81BD" w:themeColor="accent1"/>
          <w:sz w:val="24"/>
          <w:szCs w:val="24"/>
        </w:rPr>
        <w:t xml:space="preserve">) are to be reported on the Receiving Entity schedule. </w:t>
      </w:r>
      <w:r>
        <w:rPr>
          <w:rFonts w:ascii="Times New Roman" w:hAnsi="Times New Roman" w:cs="Times New Roman"/>
          <w:color w:val="4F81BD" w:themeColor="accent1"/>
          <w:sz w:val="24"/>
          <w:szCs w:val="24"/>
        </w:rPr>
        <w:t xml:space="preserve"> A</w:t>
      </w:r>
      <w:r w:rsidRPr="00863535">
        <w:rPr>
          <w:rFonts w:ascii="Times New Roman" w:hAnsi="Times New Roman" w:cs="Times New Roman"/>
          <w:color w:val="4F81BD" w:themeColor="accent1"/>
          <w:sz w:val="24"/>
          <w:szCs w:val="24"/>
        </w:rPr>
        <w:t xml:space="preserve">ll amounts reported on either </w:t>
      </w:r>
      <w:r>
        <w:rPr>
          <w:rFonts w:ascii="Times New Roman" w:hAnsi="Times New Roman" w:cs="Times New Roman"/>
          <w:color w:val="4F81BD" w:themeColor="accent1"/>
          <w:sz w:val="24"/>
          <w:szCs w:val="24"/>
        </w:rPr>
        <w:t>schedule</w:t>
      </w:r>
      <w:r w:rsidRPr="00863535">
        <w:rPr>
          <w:rFonts w:ascii="Times New Roman" w:hAnsi="Times New Roman" w:cs="Times New Roman"/>
          <w:color w:val="4F81BD" w:themeColor="accent1"/>
          <w:sz w:val="24"/>
          <w:szCs w:val="24"/>
        </w:rPr>
        <w:t xml:space="preserve"> should be put into one of the 12 categories</w:t>
      </w:r>
      <w:r>
        <w:rPr>
          <w:rFonts w:ascii="Times New Roman" w:hAnsi="Times New Roman" w:cs="Times New Roman"/>
          <w:color w:val="4F81BD" w:themeColor="accent1"/>
          <w:sz w:val="24"/>
          <w:szCs w:val="24"/>
        </w:rPr>
        <w:t xml:space="preserve"> listed on the schedules</w:t>
      </w:r>
      <w:r w:rsidRPr="00863535">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w:t>
      </w:r>
    </w:p>
    <w:p w14:paraId="441C53C2" w14:textId="77777777"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Entities will not be submitting these schedules directly to the LLA; instead, these schedules will be provided to each entity’s auditor annually to be submitted as part of the annual reporting requirements under the Audit Law.</w:t>
      </w:r>
    </w:p>
    <w:p w14:paraId="0DC60708" w14:textId="6D63D6FA"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sidRPr="0086353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The forms are available</w:t>
      </w:r>
      <w:r w:rsidRPr="00863535">
        <w:rPr>
          <w:rFonts w:ascii="Times New Roman" w:hAnsi="Times New Roman" w:cs="Times New Roman"/>
          <w:color w:val="4F81BD" w:themeColor="accent1"/>
          <w:sz w:val="24"/>
          <w:szCs w:val="24"/>
        </w:rPr>
        <w:t xml:space="preserve"> on our website</w:t>
      </w:r>
      <w:r w:rsidR="002C72DC">
        <w:rPr>
          <w:rFonts w:ascii="Times New Roman" w:hAnsi="Times New Roman" w:cs="Times New Roman"/>
          <w:color w:val="4F81BD" w:themeColor="accent1"/>
          <w:sz w:val="24"/>
          <w:szCs w:val="24"/>
        </w:rPr>
        <w:t xml:space="preserve"> or by clicking on </w:t>
      </w:r>
      <w:hyperlink r:id="rId9" w:history="1">
        <w:r w:rsidR="002C72DC" w:rsidRPr="002C72DC">
          <w:rPr>
            <w:rStyle w:val="Hyperlink"/>
            <w:rFonts w:ascii="Times New Roman" w:hAnsi="Times New Roman" w:cs="Times New Roman"/>
            <w:sz w:val="24"/>
            <w:szCs w:val="24"/>
          </w:rPr>
          <w:t>this</w:t>
        </w:r>
      </w:hyperlink>
      <w:r w:rsidR="002C72DC">
        <w:rPr>
          <w:rFonts w:ascii="Times New Roman" w:hAnsi="Times New Roman" w:cs="Times New Roman"/>
          <w:color w:val="4F81BD" w:themeColor="accent1"/>
          <w:sz w:val="24"/>
          <w:szCs w:val="24"/>
        </w:rPr>
        <w:t xml:space="preserve"> link.</w:t>
      </w:r>
    </w:p>
    <w:p w14:paraId="7C65BDC6" w14:textId="40163FDF" w:rsidR="00C969A4" w:rsidRPr="00285ACF" w:rsidRDefault="00C969A4" w:rsidP="00C969A4">
      <w:pPr>
        <w:pStyle w:val="ListParagraph"/>
        <w:numPr>
          <w:ilvl w:val="0"/>
          <w:numId w:val="22"/>
        </w:numPr>
        <w:contextualSpacing w:val="0"/>
        <w:jc w:val="both"/>
        <w:rPr>
          <w:rFonts w:ascii="Times New Roman" w:hAnsi="Times New Roman" w:cs="Times New Roman"/>
          <w:sz w:val="24"/>
          <w:szCs w:val="24"/>
        </w:rPr>
      </w:pPr>
      <w:r w:rsidRPr="00285ACF">
        <w:rPr>
          <w:rFonts w:ascii="Times New Roman" w:hAnsi="Times New Roman" w:cs="Times New Roman"/>
          <w:sz w:val="24"/>
          <w:szCs w:val="24"/>
        </w:rPr>
        <w:t xml:space="preserve">How often </w:t>
      </w:r>
      <w:r>
        <w:rPr>
          <w:rFonts w:ascii="Times New Roman" w:hAnsi="Times New Roman" w:cs="Times New Roman"/>
          <w:sz w:val="24"/>
          <w:szCs w:val="24"/>
        </w:rPr>
        <w:t>should these schedules be</w:t>
      </w:r>
      <w:r w:rsidRPr="00285ACF">
        <w:rPr>
          <w:rFonts w:ascii="Times New Roman" w:hAnsi="Times New Roman" w:cs="Times New Roman"/>
          <w:sz w:val="24"/>
          <w:szCs w:val="24"/>
        </w:rPr>
        <w:t xml:space="preserve"> submit</w:t>
      </w:r>
      <w:r>
        <w:rPr>
          <w:rFonts w:ascii="Times New Roman" w:hAnsi="Times New Roman" w:cs="Times New Roman"/>
          <w:sz w:val="24"/>
          <w:szCs w:val="24"/>
        </w:rPr>
        <w:t>ted</w:t>
      </w:r>
      <w:r w:rsidRPr="00285ACF">
        <w:rPr>
          <w:rFonts w:ascii="Times New Roman" w:hAnsi="Times New Roman" w:cs="Times New Roman"/>
          <w:sz w:val="24"/>
          <w:szCs w:val="24"/>
        </w:rPr>
        <w:t xml:space="preserve"> </w:t>
      </w:r>
      <w:r>
        <w:rPr>
          <w:rFonts w:ascii="Times New Roman" w:hAnsi="Times New Roman" w:cs="Times New Roman"/>
          <w:sz w:val="24"/>
          <w:szCs w:val="24"/>
        </w:rPr>
        <w:t>to the LLA?</w:t>
      </w:r>
    </w:p>
    <w:p w14:paraId="662E428C" w14:textId="5E9CCBE5"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sidRPr="00285ACF">
        <w:rPr>
          <w:rFonts w:ascii="Times New Roman" w:hAnsi="Times New Roman" w:cs="Times New Roman"/>
          <w:color w:val="4F81BD" w:themeColor="accent1"/>
          <w:sz w:val="24"/>
          <w:szCs w:val="24"/>
        </w:rPr>
        <w:t xml:space="preserve">The schedules are to be submitted </w:t>
      </w:r>
      <w:r w:rsidRPr="00285ACF">
        <w:rPr>
          <w:rFonts w:ascii="Times New Roman" w:hAnsi="Times New Roman" w:cs="Times New Roman"/>
          <w:b/>
          <w:color w:val="4F81BD" w:themeColor="accent1"/>
          <w:sz w:val="24"/>
          <w:szCs w:val="24"/>
        </w:rPr>
        <w:t>annually</w:t>
      </w:r>
      <w:r w:rsidRPr="00285ACF">
        <w:rPr>
          <w:rFonts w:ascii="Times New Roman" w:hAnsi="Times New Roman" w:cs="Times New Roman"/>
          <w:color w:val="4F81BD" w:themeColor="accent1"/>
          <w:sz w:val="24"/>
          <w:szCs w:val="24"/>
        </w:rPr>
        <w:t xml:space="preserve"> as part of </w:t>
      </w:r>
      <w:r>
        <w:rPr>
          <w:rFonts w:ascii="Times New Roman" w:hAnsi="Times New Roman" w:cs="Times New Roman"/>
          <w:color w:val="4F81BD" w:themeColor="accent1"/>
          <w:sz w:val="24"/>
          <w:szCs w:val="24"/>
        </w:rPr>
        <w:t>an entity’s</w:t>
      </w:r>
      <w:r w:rsidRPr="00285ACF">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annual reporting requirements under the Audit Law (Louisiana Revised Statutes 24:513 et.al). They</w:t>
      </w:r>
      <w:r w:rsidRPr="00285ACF">
        <w:rPr>
          <w:rFonts w:ascii="Times New Roman" w:hAnsi="Times New Roman" w:cs="Times New Roman"/>
          <w:color w:val="4F81BD" w:themeColor="accent1"/>
          <w:sz w:val="24"/>
          <w:szCs w:val="24"/>
        </w:rPr>
        <w:t xml:space="preserve"> will be submitted to </w:t>
      </w:r>
      <w:r>
        <w:rPr>
          <w:rFonts w:ascii="Times New Roman" w:hAnsi="Times New Roman" w:cs="Times New Roman"/>
          <w:color w:val="4F81BD" w:themeColor="accent1"/>
          <w:sz w:val="24"/>
          <w:szCs w:val="24"/>
        </w:rPr>
        <w:t>the LLA</w:t>
      </w:r>
      <w:r w:rsidRPr="00285ACF">
        <w:rPr>
          <w:rFonts w:ascii="Times New Roman" w:hAnsi="Times New Roman" w:cs="Times New Roman"/>
          <w:color w:val="4F81BD" w:themeColor="accent1"/>
          <w:sz w:val="24"/>
          <w:szCs w:val="24"/>
        </w:rPr>
        <w:t xml:space="preserve"> by </w:t>
      </w:r>
      <w:r>
        <w:rPr>
          <w:rFonts w:ascii="Times New Roman" w:hAnsi="Times New Roman" w:cs="Times New Roman"/>
          <w:color w:val="4F81BD" w:themeColor="accent1"/>
          <w:sz w:val="24"/>
          <w:szCs w:val="24"/>
        </w:rPr>
        <w:t xml:space="preserve">the </w:t>
      </w:r>
      <w:r w:rsidRPr="00285ACF">
        <w:rPr>
          <w:rFonts w:ascii="Times New Roman" w:hAnsi="Times New Roman" w:cs="Times New Roman"/>
          <w:color w:val="4F81BD" w:themeColor="accent1"/>
          <w:sz w:val="24"/>
          <w:szCs w:val="24"/>
        </w:rPr>
        <w:t>auditor</w:t>
      </w:r>
      <w:r>
        <w:rPr>
          <w:rFonts w:ascii="Times New Roman" w:hAnsi="Times New Roman" w:cs="Times New Roman"/>
          <w:color w:val="4F81BD" w:themeColor="accent1"/>
          <w:sz w:val="24"/>
          <w:szCs w:val="24"/>
        </w:rPr>
        <w:t xml:space="preserve"> through the LLA’s report submission portal.</w:t>
      </w:r>
    </w:p>
    <w:p w14:paraId="4046E948" w14:textId="55F53987" w:rsidR="002C72DC" w:rsidRDefault="002C72DC"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schedules should also be included in the Supplementary Information section of the</w:t>
      </w:r>
      <w:r w:rsidR="00E854E9">
        <w:rPr>
          <w:rFonts w:ascii="Times New Roman" w:hAnsi="Times New Roman" w:cs="Times New Roman"/>
          <w:color w:val="4F81BD" w:themeColor="accent1"/>
          <w:sz w:val="24"/>
          <w:szCs w:val="24"/>
        </w:rPr>
        <w:t xml:space="preserve"> entity’s audit report.</w:t>
      </w:r>
    </w:p>
    <w:p w14:paraId="7DAFAB97" w14:textId="77777777" w:rsidR="00C969A4" w:rsidRPr="00285ACF" w:rsidRDefault="00C969A4" w:rsidP="00C969A4">
      <w:pPr>
        <w:pStyle w:val="ListParagraph"/>
        <w:numPr>
          <w:ilvl w:val="0"/>
          <w:numId w:val="22"/>
        </w:numPr>
        <w:contextualSpacing w:val="0"/>
        <w:jc w:val="both"/>
        <w:rPr>
          <w:rFonts w:ascii="Times New Roman" w:hAnsi="Times New Roman" w:cs="Times New Roman"/>
          <w:sz w:val="24"/>
          <w:szCs w:val="24"/>
        </w:rPr>
      </w:pPr>
      <w:r w:rsidRPr="00001740">
        <w:rPr>
          <w:rFonts w:ascii="Times New Roman" w:hAnsi="Times New Roman" w:cs="Times New Roman"/>
          <w:sz w:val="24"/>
          <w:szCs w:val="24"/>
        </w:rPr>
        <w:t xml:space="preserve">Can </w:t>
      </w:r>
      <w:r>
        <w:rPr>
          <w:rFonts w:ascii="Times New Roman" w:hAnsi="Times New Roman" w:cs="Times New Roman"/>
          <w:sz w:val="24"/>
          <w:szCs w:val="24"/>
        </w:rPr>
        <w:t>the</w:t>
      </w:r>
      <w:r w:rsidRPr="00001740">
        <w:rPr>
          <w:rFonts w:ascii="Times New Roman" w:hAnsi="Times New Roman" w:cs="Times New Roman"/>
          <w:sz w:val="24"/>
          <w:szCs w:val="24"/>
        </w:rPr>
        <w:t xml:space="preserve"> format of the schedules be modified</w:t>
      </w:r>
      <w:r>
        <w:rPr>
          <w:rFonts w:ascii="Times New Roman" w:hAnsi="Times New Roman" w:cs="Times New Roman"/>
          <w:sz w:val="24"/>
          <w:szCs w:val="24"/>
        </w:rPr>
        <w:t xml:space="preserve"> in the Supplementary Information section of an audit </w:t>
      </w:r>
      <w:r w:rsidRPr="00285ACF">
        <w:rPr>
          <w:rFonts w:ascii="Times New Roman" w:hAnsi="Times New Roman" w:cs="Times New Roman"/>
          <w:sz w:val="24"/>
          <w:szCs w:val="24"/>
        </w:rPr>
        <w:t>report?</w:t>
      </w:r>
    </w:p>
    <w:p w14:paraId="5756BA83" w14:textId="3A23A32D" w:rsidR="00C969A4" w:rsidRPr="00010F26" w:rsidRDefault="00C969A4" w:rsidP="00C969A4">
      <w:pPr>
        <w:pStyle w:val="ListParagraph"/>
        <w:numPr>
          <w:ilvl w:val="1"/>
          <w:numId w:val="22"/>
        </w:numPr>
        <w:contextualSpacing w:val="0"/>
        <w:jc w:val="both"/>
        <w:rPr>
          <w:rFonts w:ascii="Times New Roman" w:hAnsi="Times New Roman" w:cs="Times New Roman"/>
          <w:b/>
          <w:color w:val="4F81BD" w:themeColor="accent1"/>
          <w:sz w:val="24"/>
          <w:szCs w:val="24"/>
        </w:rPr>
      </w:pPr>
      <w:r>
        <w:rPr>
          <w:rFonts w:ascii="Times New Roman" w:hAnsi="Times New Roman" w:cs="Times New Roman"/>
          <w:color w:val="4F81BD" w:themeColor="accent1"/>
          <w:sz w:val="24"/>
          <w:szCs w:val="24"/>
        </w:rPr>
        <w:t>Yes, t</w:t>
      </w:r>
      <w:r w:rsidRPr="00285ACF">
        <w:rPr>
          <w:rFonts w:ascii="Times New Roman" w:hAnsi="Times New Roman" w:cs="Times New Roman"/>
          <w:color w:val="4F81BD" w:themeColor="accent1"/>
          <w:sz w:val="24"/>
          <w:szCs w:val="24"/>
        </w:rPr>
        <w:t xml:space="preserve">he schedules reported </w:t>
      </w:r>
      <w:r w:rsidRPr="00010F26">
        <w:rPr>
          <w:rFonts w:ascii="Times New Roman" w:hAnsi="Times New Roman" w:cs="Times New Roman"/>
          <w:b/>
          <w:color w:val="4F81BD" w:themeColor="accent1"/>
          <w:sz w:val="24"/>
          <w:szCs w:val="24"/>
        </w:rPr>
        <w:t>within an entity’s annual report</w:t>
      </w:r>
      <w:r w:rsidRPr="00285ACF">
        <w:rPr>
          <w:rFonts w:ascii="Times New Roman" w:hAnsi="Times New Roman" w:cs="Times New Roman"/>
          <w:color w:val="4F81BD" w:themeColor="accent1"/>
          <w:sz w:val="24"/>
          <w:szCs w:val="24"/>
        </w:rPr>
        <w:t xml:space="preserve"> may be reformatted to match the formatting in the audit report; however, the schedules must show the same two six-month columns and should use the exact same names as the </w:t>
      </w:r>
      <w:r>
        <w:rPr>
          <w:rFonts w:ascii="Times New Roman" w:hAnsi="Times New Roman" w:cs="Times New Roman"/>
          <w:color w:val="4F81BD" w:themeColor="accent1"/>
          <w:sz w:val="24"/>
          <w:szCs w:val="24"/>
        </w:rPr>
        <w:t>spreadsheet</w:t>
      </w:r>
      <w:r w:rsidRPr="00285ACF">
        <w:rPr>
          <w:rFonts w:ascii="Times New Roman" w:hAnsi="Times New Roman" w:cs="Times New Roman"/>
          <w:color w:val="4F81BD" w:themeColor="accent1"/>
          <w:sz w:val="24"/>
          <w:szCs w:val="24"/>
        </w:rPr>
        <w:t xml:space="preserve"> schedule templates</w:t>
      </w:r>
      <w:r>
        <w:rPr>
          <w:rFonts w:ascii="Times New Roman" w:hAnsi="Times New Roman" w:cs="Times New Roman"/>
          <w:color w:val="4F81BD" w:themeColor="accent1"/>
          <w:sz w:val="24"/>
          <w:szCs w:val="24"/>
        </w:rPr>
        <w:t xml:space="preserve"> and should show the exact same dollar amounts as the spreadsheet schedules</w:t>
      </w:r>
      <w:r w:rsidRPr="00285ACF">
        <w:rPr>
          <w:rFonts w:ascii="Times New Roman" w:hAnsi="Times New Roman" w:cs="Times New Roman"/>
          <w:color w:val="4F81BD" w:themeColor="accent1"/>
          <w:sz w:val="24"/>
          <w:szCs w:val="24"/>
        </w:rPr>
        <w:t>.  The schedules</w:t>
      </w:r>
      <w:r>
        <w:rPr>
          <w:rFonts w:ascii="Times New Roman" w:hAnsi="Times New Roman" w:cs="Times New Roman"/>
          <w:color w:val="4F81BD" w:themeColor="accent1"/>
          <w:sz w:val="24"/>
          <w:szCs w:val="24"/>
        </w:rPr>
        <w:t xml:space="preserve"> within the audit report</w:t>
      </w:r>
      <w:r w:rsidRPr="00285ACF">
        <w:rPr>
          <w:rFonts w:ascii="Times New Roman" w:hAnsi="Times New Roman" w:cs="Times New Roman"/>
          <w:color w:val="4F81BD" w:themeColor="accent1"/>
          <w:sz w:val="24"/>
          <w:szCs w:val="24"/>
        </w:rPr>
        <w:t xml:space="preserve"> do not need to include lines with no amounts reported. </w:t>
      </w:r>
      <w:r w:rsidR="00824891">
        <w:rPr>
          <w:rFonts w:ascii="Times New Roman" w:hAnsi="Times New Roman" w:cs="Times New Roman"/>
          <w:color w:val="4F81BD" w:themeColor="accent1"/>
          <w:sz w:val="24"/>
          <w:szCs w:val="24"/>
        </w:rPr>
        <w:t xml:space="preserve"> However, the </w:t>
      </w:r>
      <w:r w:rsidR="005268AD">
        <w:rPr>
          <w:rFonts w:ascii="Times New Roman" w:hAnsi="Times New Roman" w:cs="Times New Roman"/>
          <w:color w:val="4F81BD" w:themeColor="accent1"/>
          <w:sz w:val="24"/>
          <w:szCs w:val="24"/>
        </w:rPr>
        <w:t xml:space="preserve">format of the spreadsheet schedule should not be changed other than adding rows.  </w:t>
      </w:r>
      <w:r w:rsidR="005268AD" w:rsidRPr="00010F26">
        <w:rPr>
          <w:rFonts w:ascii="Times New Roman" w:hAnsi="Times New Roman" w:cs="Times New Roman"/>
          <w:b/>
          <w:color w:val="4F81BD" w:themeColor="accent1"/>
          <w:sz w:val="24"/>
          <w:szCs w:val="24"/>
        </w:rPr>
        <w:t>Deleting rows, putting in headers</w:t>
      </w:r>
      <w:r w:rsidR="005268AD">
        <w:rPr>
          <w:rFonts w:ascii="Times New Roman" w:hAnsi="Times New Roman" w:cs="Times New Roman"/>
          <w:b/>
          <w:color w:val="4F81BD" w:themeColor="accent1"/>
          <w:sz w:val="24"/>
          <w:szCs w:val="24"/>
        </w:rPr>
        <w:t>/footers</w:t>
      </w:r>
      <w:r w:rsidR="005268AD" w:rsidRPr="00010F26">
        <w:rPr>
          <w:rFonts w:ascii="Times New Roman" w:hAnsi="Times New Roman" w:cs="Times New Roman"/>
          <w:b/>
          <w:color w:val="4F81BD" w:themeColor="accent1"/>
          <w:sz w:val="24"/>
          <w:szCs w:val="24"/>
        </w:rPr>
        <w:t xml:space="preserve">, </w:t>
      </w:r>
      <w:r w:rsidR="005268AD">
        <w:rPr>
          <w:rFonts w:ascii="Times New Roman" w:hAnsi="Times New Roman" w:cs="Times New Roman"/>
          <w:b/>
          <w:color w:val="4F81BD" w:themeColor="accent1"/>
          <w:sz w:val="24"/>
          <w:szCs w:val="24"/>
        </w:rPr>
        <w:t>formatting the</w:t>
      </w:r>
      <w:r w:rsidR="005268AD" w:rsidRPr="00010F26">
        <w:rPr>
          <w:rFonts w:ascii="Times New Roman" w:hAnsi="Times New Roman" w:cs="Times New Roman"/>
          <w:b/>
          <w:color w:val="4F81BD" w:themeColor="accent1"/>
          <w:sz w:val="24"/>
          <w:szCs w:val="24"/>
        </w:rPr>
        <w:t xml:space="preserve"> printing area, etc. will cause our database to reject the uploaded schedule.</w:t>
      </w:r>
    </w:p>
    <w:p w14:paraId="353E1AC4" w14:textId="551EC392"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T</w:t>
      </w:r>
      <w:r w:rsidRPr="00162F64">
        <w:rPr>
          <w:rFonts w:ascii="Times New Roman" w:hAnsi="Times New Roman" w:cs="Times New Roman"/>
          <w:color w:val="4F81BD" w:themeColor="accent1"/>
          <w:sz w:val="24"/>
          <w:szCs w:val="24"/>
        </w:rPr>
        <w:t xml:space="preserve">he </w:t>
      </w:r>
      <w:r>
        <w:rPr>
          <w:rFonts w:ascii="Times New Roman" w:hAnsi="Times New Roman" w:cs="Times New Roman"/>
          <w:color w:val="4F81BD" w:themeColor="accent1"/>
          <w:sz w:val="24"/>
          <w:szCs w:val="24"/>
        </w:rPr>
        <w:t>amounts reported on the spreadsheet</w:t>
      </w:r>
      <w:r w:rsidRPr="00162F64">
        <w:rPr>
          <w:rFonts w:ascii="Times New Roman" w:hAnsi="Times New Roman" w:cs="Times New Roman"/>
          <w:color w:val="4F81BD" w:themeColor="accent1"/>
          <w:sz w:val="24"/>
          <w:szCs w:val="24"/>
        </w:rPr>
        <w:t xml:space="preserve"> schedules uploaded by the auditor through the LLA’s report submission portal should exactly match the </w:t>
      </w:r>
      <w:r>
        <w:rPr>
          <w:rFonts w:ascii="Times New Roman" w:hAnsi="Times New Roman" w:cs="Times New Roman"/>
          <w:color w:val="4F81BD" w:themeColor="accent1"/>
          <w:sz w:val="24"/>
          <w:szCs w:val="24"/>
        </w:rPr>
        <w:t xml:space="preserve">amounts reported on the </w:t>
      </w:r>
      <w:r w:rsidRPr="00162F64">
        <w:rPr>
          <w:rFonts w:ascii="Times New Roman" w:hAnsi="Times New Roman" w:cs="Times New Roman"/>
          <w:color w:val="4F81BD" w:themeColor="accent1"/>
          <w:sz w:val="24"/>
          <w:szCs w:val="24"/>
        </w:rPr>
        <w:t xml:space="preserve">schedules </w:t>
      </w:r>
      <w:r>
        <w:rPr>
          <w:rFonts w:ascii="Times New Roman" w:hAnsi="Times New Roman" w:cs="Times New Roman"/>
          <w:color w:val="4F81BD" w:themeColor="accent1"/>
          <w:sz w:val="24"/>
          <w:szCs w:val="24"/>
        </w:rPr>
        <w:t>within the audit report</w:t>
      </w:r>
      <w:r w:rsidRPr="00162F64">
        <w:rPr>
          <w:rFonts w:ascii="Times New Roman" w:hAnsi="Times New Roman" w:cs="Times New Roman"/>
          <w:color w:val="4F81BD" w:themeColor="accent1"/>
          <w:sz w:val="24"/>
          <w:szCs w:val="24"/>
        </w:rPr>
        <w:t xml:space="preserve"> with no formatting changes </w:t>
      </w:r>
      <w:r w:rsidR="0049227A">
        <w:rPr>
          <w:rFonts w:ascii="Times New Roman" w:hAnsi="Times New Roman" w:cs="Times New Roman"/>
          <w:color w:val="4F81BD" w:themeColor="accent1"/>
          <w:sz w:val="24"/>
          <w:szCs w:val="24"/>
        </w:rPr>
        <w:t>other than adding necessary rows for all types of collections/</w:t>
      </w:r>
      <w:r w:rsidR="000113E2">
        <w:rPr>
          <w:rFonts w:ascii="Times New Roman" w:hAnsi="Times New Roman" w:cs="Times New Roman"/>
          <w:color w:val="4F81BD" w:themeColor="accent1"/>
          <w:sz w:val="24"/>
          <w:szCs w:val="24"/>
        </w:rPr>
        <w:t xml:space="preserve">receipts, </w:t>
      </w:r>
      <w:r w:rsidRPr="00162F64">
        <w:rPr>
          <w:rFonts w:ascii="Times New Roman" w:hAnsi="Times New Roman" w:cs="Times New Roman"/>
          <w:color w:val="4F81BD" w:themeColor="accent1"/>
          <w:sz w:val="24"/>
          <w:szCs w:val="24"/>
        </w:rPr>
        <w:t>and including lines with zero amount</w:t>
      </w:r>
      <w:r>
        <w:rPr>
          <w:rFonts w:ascii="Times New Roman" w:hAnsi="Times New Roman" w:cs="Times New Roman"/>
          <w:color w:val="4F81BD" w:themeColor="accent1"/>
          <w:sz w:val="24"/>
          <w:szCs w:val="24"/>
        </w:rPr>
        <w:t>s</w:t>
      </w:r>
      <w:r w:rsidRPr="00162F64">
        <w:rPr>
          <w:rFonts w:ascii="Times New Roman" w:hAnsi="Times New Roman" w:cs="Times New Roman"/>
          <w:color w:val="4F81BD" w:themeColor="accent1"/>
          <w:sz w:val="24"/>
          <w:szCs w:val="24"/>
        </w:rPr>
        <w:t xml:space="preserve"> reported.</w:t>
      </w:r>
    </w:p>
    <w:p w14:paraId="5230F6F0" w14:textId="70B04794" w:rsidR="005068A0" w:rsidRDefault="00820FCF" w:rsidP="005D1512">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an </w:t>
      </w:r>
      <w:r w:rsidR="005068A0">
        <w:rPr>
          <w:rFonts w:ascii="Times New Roman" w:hAnsi="Times New Roman" w:cs="Times New Roman"/>
          <w:sz w:val="24"/>
          <w:szCs w:val="24"/>
        </w:rPr>
        <w:t xml:space="preserve">entity does not use all twelve collection categories on the schedules, is there a different </w:t>
      </w:r>
      <w:r w:rsidR="00E854E9">
        <w:rPr>
          <w:rFonts w:ascii="Times New Roman" w:hAnsi="Times New Roman" w:cs="Times New Roman"/>
          <w:sz w:val="24"/>
          <w:szCs w:val="24"/>
        </w:rPr>
        <w:t>schedule</w:t>
      </w:r>
      <w:r w:rsidR="005068A0">
        <w:rPr>
          <w:rFonts w:ascii="Times New Roman" w:hAnsi="Times New Roman" w:cs="Times New Roman"/>
          <w:sz w:val="24"/>
          <w:szCs w:val="24"/>
        </w:rPr>
        <w:t>?</w:t>
      </w:r>
    </w:p>
    <w:p w14:paraId="74AADC85" w14:textId="0437D449" w:rsidR="005068A0" w:rsidRPr="005068A0" w:rsidRDefault="005068A0" w:rsidP="005D1512">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5068A0">
        <w:rPr>
          <w:rFonts w:ascii="Times New Roman" w:hAnsi="Times New Roman" w:cs="Times New Roman"/>
          <w:color w:val="4F81BD" w:themeColor="accent1"/>
          <w:sz w:val="24"/>
          <w:szCs w:val="24"/>
        </w:rPr>
        <w:t>No, there is only one schedule used for all entity types</w:t>
      </w:r>
      <w:r w:rsidR="00820FCF">
        <w:rPr>
          <w:rFonts w:ascii="Times New Roman" w:hAnsi="Times New Roman" w:cs="Times New Roman"/>
          <w:color w:val="4F81BD" w:themeColor="accent1"/>
          <w:sz w:val="24"/>
          <w:szCs w:val="24"/>
        </w:rPr>
        <w:t xml:space="preserve">. It is </w:t>
      </w:r>
      <w:r w:rsidRPr="005068A0">
        <w:rPr>
          <w:rFonts w:ascii="Times New Roman" w:hAnsi="Times New Roman" w:cs="Times New Roman"/>
          <w:color w:val="4F81BD" w:themeColor="accent1"/>
          <w:sz w:val="24"/>
          <w:szCs w:val="24"/>
        </w:rPr>
        <w:t xml:space="preserve">likely </w:t>
      </w:r>
      <w:r w:rsidR="00820FCF">
        <w:rPr>
          <w:rFonts w:ascii="Times New Roman" w:hAnsi="Times New Roman" w:cs="Times New Roman"/>
          <w:color w:val="4F81BD" w:themeColor="accent1"/>
          <w:sz w:val="24"/>
          <w:szCs w:val="24"/>
        </w:rPr>
        <w:t xml:space="preserve">that an entity may </w:t>
      </w:r>
      <w:r w:rsidRPr="005068A0">
        <w:rPr>
          <w:rFonts w:ascii="Times New Roman" w:hAnsi="Times New Roman" w:cs="Times New Roman"/>
          <w:color w:val="4F81BD" w:themeColor="accent1"/>
          <w:sz w:val="24"/>
          <w:szCs w:val="24"/>
        </w:rPr>
        <w:t xml:space="preserve">not use all twelve collection categories. </w:t>
      </w:r>
      <w:r w:rsidR="00820FCF">
        <w:rPr>
          <w:rFonts w:ascii="Times New Roman" w:hAnsi="Times New Roman" w:cs="Times New Roman"/>
          <w:color w:val="4F81BD" w:themeColor="accent1"/>
          <w:sz w:val="24"/>
          <w:szCs w:val="24"/>
        </w:rPr>
        <w:t xml:space="preserve">Enter zero </w:t>
      </w:r>
      <w:r w:rsidR="00CD148C">
        <w:rPr>
          <w:rFonts w:ascii="Times New Roman" w:hAnsi="Times New Roman" w:cs="Times New Roman"/>
          <w:color w:val="4F81BD" w:themeColor="accent1"/>
          <w:sz w:val="24"/>
          <w:szCs w:val="24"/>
        </w:rPr>
        <w:t xml:space="preserve">(0) </w:t>
      </w:r>
      <w:r w:rsidR="00820FCF">
        <w:rPr>
          <w:rFonts w:ascii="Times New Roman" w:hAnsi="Times New Roman" w:cs="Times New Roman"/>
          <w:color w:val="4F81BD" w:themeColor="accent1"/>
          <w:sz w:val="24"/>
          <w:szCs w:val="24"/>
        </w:rPr>
        <w:t>on the row of any amounts not collected; please do not remove any rows to avoid errors when uploading the schedules.</w:t>
      </w:r>
    </w:p>
    <w:p w14:paraId="221F9EDF" w14:textId="77777777" w:rsidR="00C969A4" w:rsidRPr="001F5A20" w:rsidRDefault="00C969A4" w:rsidP="00C969A4">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 xml:space="preserve">Are the Act 87 </w:t>
      </w:r>
      <w:r>
        <w:rPr>
          <w:rFonts w:ascii="Times New Roman" w:hAnsi="Times New Roman" w:cs="Times New Roman"/>
          <w:sz w:val="24"/>
          <w:szCs w:val="24"/>
        </w:rPr>
        <w:t xml:space="preserve">Justice System Funding </w:t>
      </w:r>
      <w:r w:rsidRPr="001F5A20">
        <w:rPr>
          <w:rFonts w:ascii="Times New Roman" w:hAnsi="Times New Roman" w:cs="Times New Roman"/>
          <w:sz w:val="24"/>
          <w:szCs w:val="24"/>
        </w:rPr>
        <w:t>schedules applicable to justice</w:t>
      </w:r>
      <w:r>
        <w:rPr>
          <w:rFonts w:ascii="Times New Roman" w:hAnsi="Times New Roman" w:cs="Times New Roman"/>
          <w:sz w:val="24"/>
          <w:szCs w:val="24"/>
        </w:rPr>
        <w:t>s</w:t>
      </w:r>
      <w:r w:rsidRPr="001F5A20">
        <w:rPr>
          <w:rFonts w:ascii="Times New Roman" w:hAnsi="Times New Roman" w:cs="Times New Roman"/>
          <w:sz w:val="24"/>
          <w:szCs w:val="24"/>
        </w:rPr>
        <w:t xml:space="preserve"> of the peace and constables reporting under sworn financial statements?</w:t>
      </w:r>
    </w:p>
    <w:p w14:paraId="321E944C" w14:textId="77777777" w:rsidR="00C969A4" w:rsidRPr="001F5A20"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sidRPr="001F5A20">
        <w:rPr>
          <w:rFonts w:ascii="Times New Roman" w:hAnsi="Times New Roman" w:cs="Times New Roman"/>
          <w:color w:val="4F81BD" w:themeColor="accent1"/>
          <w:sz w:val="24"/>
          <w:szCs w:val="24"/>
        </w:rPr>
        <w:t>Yes</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justice</w:t>
      </w:r>
      <w:r>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w:t>
      </w:r>
      <w:r>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are required to report as part of Act 87</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H</w:t>
      </w:r>
      <w:r w:rsidRPr="001F5A20">
        <w:rPr>
          <w:rFonts w:ascii="Times New Roman" w:hAnsi="Times New Roman" w:cs="Times New Roman"/>
          <w:color w:val="4F81BD" w:themeColor="accent1"/>
          <w:sz w:val="24"/>
          <w:szCs w:val="24"/>
        </w:rPr>
        <w:t xml:space="preserve">owever, </w:t>
      </w:r>
      <w:r>
        <w:rPr>
          <w:rFonts w:ascii="Times New Roman" w:hAnsi="Times New Roman" w:cs="Times New Roman"/>
          <w:color w:val="4F81BD" w:themeColor="accent1"/>
          <w:sz w:val="24"/>
          <w:szCs w:val="24"/>
        </w:rPr>
        <w:t>since</w:t>
      </w:r>
      <w:r w:rsidRPr="001F5A20">
        <w:rPr>
          <w:rFonts w:ascii="Times New Roman" w:hAnsi="Times New Roman" w:cs="Times New Roman"/>
          <w:color w:val="4F81BD" w:themeColor="accent1"/>
          <w:sz w:val="24"/>
          <w:szCs w:val="24"/>
        </w:rPr>
        <w:t xml:space="preserve"> the current sworn financial statement</w:t>
      </w:r>
      <w:r>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used by these entities provide sufficient information to meet the requirements of the statutes, no additional schedules </w:t>
      </w:r>
      <w:r>
        <w:rPr>
          <w:rFonts w:ascii="Times New Roman" w:hAnsi="Times New Roman" w:cs="Times New Roman"/>
          <w:color w:val="4F81BD" w:themeColor="accent1"/>
          <w:sz w:val="24"/>
          <w:szCs w:val="24"/>
        </w:rPr>
        <w:t>are</w:t>
      </w:r>
      <w:r w:rsidRPr="001F5A20">
        <w:rPr>
          <w:rFonts w:ascii="Times New Roman" w:hAnsi="Times New Roman" w:cs="Times New Roman"/>
          <w:color w:val="4F81BD" w:themeColor="accent1"/>
          <w:sz w:val="24"/>
          <w:szCs w:val="24"/>
        </w:rPr>
        <w:t xml:space="preserve"> required for</w:t>
      </w:r>
      <w:r>
        <w:rPr>
          <w:rFonts w:ascii="Times New Roman" w:hAnsi="Times New Roman" w:cs="Times New Roman"/>
          <w:color w:val="4F81BD" w:themeColor="accent1"/>
          <w:sz w:val="24"/>
          <w:szCs w:val="24"/>
        </w:rPr>
        <w:t xml:space="preserve"> </w:t>
      </w:r>
      <w:r w:rsidRPr="001F5A20">
        <w:rPr>
          <w:rFonts w:ascii="Times New Roman" w:hAnsi="Times New Roman" w:cs="Times New Roman"/>
          <w:color w:val="4F81BD" w:themeColor="accent1"/>
          <w:sz w:val="24"/>
          <w:szCs w:val="24"/>
        </w:rPr>
        <w:t>justice</w:t>
      </w:r>
      <w:r>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w:t>
      </w:r>
      <w:r>
        <w:rPr>
          <w:rFonts w:ascii="Times New Roman" w:hAnsi="Times New Roman" w:cs="Times New Roman"/>
          <w:color w:val="4F81BD" w:themeColor="accent1"/>
          <w:sz w:val="24"/>
          <w:szCs w:val="24"/>
        </w:rPr>
        <w:t>s who report under sworn financial statements</w:t>
      </w:r>
      <w:r w:rsidRPr="001F5A20">
        <w:rPr>
          <w:rFonts w:ascii="Times New Roman" w:hAnsi="Times New Roman" w:cs="Times New Roman"/>
          <w:color w:val="4F81BD" w:themeColor="accent1"/>
          <w:sz w:val="24"/>
          <w:szCs w:val="24"/>
        </w:rPr>
        <w:t>.</w:t>
      </w:r>
    </w:p>
    <w:p w14:paraId="5A2C05CB" w14:textId="77777777" w:rsidR="00C969A4" w:rsidRPr="001F5A20" w:rsidRDefault="00C969A4" w:rsidP="00C969A4">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 xml:space="preserve">Are those entities </w:t>
      </w:r>
      <w:r>
        <w:rPr>
          <w:rFonts w:ascii="Times New Roman" w:hAnsi="Times New Roman" w:cs="Times New Roman"/>
          <w:sz w:val="24"/>
          <w:szCs w:val="24"/>
        </w:rPr>
        <w:t xml:space="preserve">other than justices of the peace and constables </w:t>
      </w:r>
      <w:r w:rsidRPr="001F5A20">
        <w:rPr>
          <w:rFonts w:ascii="Times New Roman" w:hAnsi="Times New Roman" w:cs="Times New Roman"/>
          <w:sz w:val="24"/>
          <w:szCs w:val="24"/>
        </w:rPr>
        <w:t>that submit sworn financial statements required to report under Act 87?</w:t>
      </w:r>
    </w:p>
    <w:p w14:paraId="65E722F2" w14:textId="1FE96E2E" w:rsidR="00C969A4" w:rsidRPr="005068A0"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sidRPr="001F5A20">
        <w:rPr>
          <w:rFonts w:ascii="Times New Roman" w:hAnsi="Times New Roman" w:cs="Times New Roman"/>
          <w:color w:val="4F81BD" w:themeColor="accent1"/>
          <w:sz w:val="24"/>
          <w:szCs w:val="24"/>
        </w:rPr>
        <w:t xml:space="preserve">Yes, on December 28, 2020 new </w:t>
      </w:r>
      <w:r>
        <w:rPr>
          <w:rFonts w:ascii="Times New Roman" w:hAnsi="Times New Roman" w:cs="Times New Roman"/>
          <w:color w:val="4F81BD" w:themeColor="accent1"/>
          <w:sz w:val="24"/>
          <w:szCs w:val="24"/>
        </w:rPr>
        <w:t xml:space="preserve">“All Other Agencies” </w:t>
      </w:r>
      <w:r w:rsidRPr="001F5A20">
        <w:rPr>
          <w:rFonts w:ascii="Times New Roman" w:hAnsi="Times New Roman" w:cs="Times New Roman"/>
          <w:color w:val="4F81BD" w:themeColor="accent1"/>
          <w:sz w:val="24"/>
          <w:szCs w:val="24"/>
        </w:rPr>
        <w:t xml:space="preserve">sworn financial statements were added to the </w:t>
      </w:r>
      <w:r w:rsidRPr="000D4425">
        <w:rPr>
          <w:rFonts w:ascii="Times New Roman" w:hAnsi="Times New Roman" w:cs="Times New Roman"/>
          <w:i/>
          <w:color w:val="4F81BD" w:themeColor="accent1"/>
          <w:sz w:val="24"/>
          <w:szCs w:val="24"/>
        </w:rPr>
        <w:t>Local Government Audit Guide</w:t>
      </w:r>
      <w:r>
        <w:rPr>
          <w:rFonts w:ascii="Times New Roman" w:hAnsi="Times New Roman" w:cs="Times New Roman"/>
          <w:color w:val="4F81BD" w:themeColor="accent1"/>
          <w:sz w:val="24"/>
          <w:szCs w:val="24"/>
        </w:rPr>
        <w:t xml:space="preserve"> and the new forms</w:t>
      </w:r>
      <w:r w:rsidRPr="001F5A20">
        <w:rPr>
          <w:rFonts w:ascii="Times New Roman" w:hAnsi="Times New Roman" w:cs="Times New Roman"/>
          <w:color w:val="4F81BD" w:themeColor="accent1"/>
          <w:sz w:val="24"/>
          <w:szCs w:val="24"/>
        </w:rPr>
        <w:t xml:space="preserve"> contain the required </w:t>
      </w:r>
      <w:r>
        <w:rPr>
          <w:rFonts w:ascii="Times New Roman" w:hAnsi="Times New Roman" w:cs="Times New Roman"/>
          <w:color w:val="4F81BD" w:themeColor="accent1"/>
          <w:sz w:val="24"/>
          <w:szCs w:val="24"/>
        </w:rPr>
        <w:t xml:space="preserve">Act 87 </w:t>
      </w:r>
      <w:r w:rsidRPr="001F5A20">
        <w:rPr>
          <w:rFonts w:ascii="Times New Roman" w:hAnsi="Times New Roman" w:cs="Times New Roman"/>
          <w:color w:val="4F81BD" w:themeColor="accent1"/>
          <w:sz w:val="24"/>
          <w:szCs w:val="24"/>
        </w:rPr>
        <w:t xml:space="preserve">schedules. </w:t>
      </w:r>
      <w:r>
        <w:rPr>
          <w:rFonts w:ascii="Times New Roman" w:hAnsi="Times New Roman" w:cs="Times New Roman"/>
          <w:color w:val="4F81BD" w:themeColor="accent1"/>
          <w:sz w:val="24"/>
          <w:szCs w:val="24"/>
        </w:rPr>
        <w:t>E</w:t>
      </w:r>
      <w:r w:rsidRPr="001F5A20">
        <w:rPr>
          <w:rFonts w:ascii="Times New Roman" w:hAnsi="Times New Roman" w:cs="Times New Roman"/>
          <w:color w:val="4F81BD" w:themeColor="accent1"/>
          <w:sz w:val="24"/>
          <w:szCs w:val="24"/>
        </w:rPr>
        <w:t>nt</w:t>
      </w:r>
      <w:r>
        <w:rPr>
          <w:rFonts w:ascii="Times New Roman" w:hAnsi="Times New Roman" w:cs="Times New Roman"/>
          <w:color w:val="4F81BD" w:themeColor="accent1"/>
          <w:sz w:val="24"/>
          <w:szCs w:val="24"/>
        </w:rPr>
        <w:t>ities</w:t>
      </w:r>
      <w:r w:rsidRPr="001F5A20">
        <w:rPr>
          <w:rFonts w:ascii="Times New Roman" w:hAnsi="Times New Roman" w:cs="Times New Roman"/>
          <w:color w:val="4F81BD" w:themeColor="accent1"/>
          <w:sz w:val="24"/>
          <w:szCs w:val="24"/>
        </w:rPr>
        <w:t xml:space="preserve"> other than justice</w:t>
      </w:r>
      <w:r>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constables </w:t>
      </w:r>
      <w:r>
        <w:rPr>
          <w:rFonts w:ascii="Times New Roman" w:hAnsi="Times New Roman" w:cs="Times New Roman"/>
          <w:color w:val="4F81BD" w:themeColor="accent1"/>
          <w:sz w:val="24"/>
          <w:szCs w:val="24"/>
        </w:rPr>
        <w:t xml:space="preserve">that are </w:t>
      </w:r>
      <w:r w:rsidRPr="001F5A20">
        <w:rPr>
          <w:rFonts w:ascii="Times New Roman" w:hAnsi="Times New Roman" w:cs="Times New Roman"/>
          <w:color w:val="4F81BD" w:themeColor="accent1"/>
          <w:sz w:val="24"/>
          <w:szCs w:val="24"/>
        </w:rPr>
        <w:t xml:space="preserve">required to submit sworn financial statements </w:t>
      </w:r>
      <w:r>
        <w:rPr>
          <w:rFonts w:ascii="Times New Roman" w:hAnsi="Times New Roman" w:cs="Times New Roman"/>
          <w:color w:val="4F81BD" w:themeColor="accent1"/>
          <w:sz w:val="24"/>
          <w:szCs w:val="24"/>
        </w:rPr>
        <w:t xml:space="preserve">should </w:t>
      </w:r>
      <w:r w:rsidRPr="001F5A20">
        <w:rPr>
          <w:rFonts w:ascii="Times New Roman" w:hAnsi="Times New Roman" w:cs="Times New Roman"/>
          <w:color w:val="4F81BD" w:themeColor="accent1"/>
          <w:sz w:val="24"/>
          <w:szCs w:val="24"/>
        </w:rPr>
        <w:t xml:space="preserve">use the new forms found </w:t>
      </w:r>
      <w:hyperlink r:id="rId10" w:history="1">
        <w:r w:rsidR="00E854E9" w:rsidRPr="00E854E9">
          <w:rPr>
            <w:rStyle w:val="Hyperlink"/>
            <w:rFonts w:ascii="Times New Roman" w:hAnsi="Times New Roman" w:cs="Times New Roman"/>
            <w:sz w:val="24"/>
            <w:szCs w:val="24"/>
          </w:rPr>
          <w:t>here.</w:t>
        </w:r>
      </w:hyperlink>
    </w:p>
    <w:p w14:paraId="47FB6DAF" w14:textId="708BC223" w:rsidR="008E48BE" w:rsidRDefault="008E48BE" w:rsidP="00C969A4">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On what accounting basis (cash, modified accrual, etc.) should the Act 87 schedules be prepared?</w:t>
      </w:r>
    </w:p>
    <w:p w14:paraId="3CA39BEC" w14:textId="660A2850" w:rsidR="008E48BE" w:rsidRDefault="008E48BE" w:rsidP="008E5820">
      <w:pPr>
        <w:pStyle w:val="ListParagraph"/>
        <w:numPr>
          <w:ilvl w:val="1"/>
          <w:numId w:val="22"/>
        </w:numPr>
        <w:contextualSpacing w:val="0"/>
        <w:jc w:val="both"/>
        <w:rPr>
          <w:rFonts w:ascii="Times New Roman" w:hAnsi="Times New Roman" w:cs="Times New Roman"/>
          <w:sz w:val="24"/>
          <w:szCs w:val="24"/>
        </w:rPr>
      </w:pPr>
      <w:r>
        <w:rPr>
          <w:rFonts w:ascii="Times New Roman" w:hAnsi="Times New Roman" w:cs="Times New Roman"/>
          <w:color w:val="4F81BD"/>
          <w:sz w:val="24"/>
          <w:szCs w:val="24"/>
        </w:rPr>
        <w:t xml:space="preserve">Both of the Act 87 schedules should be prepared on the cash basis </w:t>
      </w:r>
      <w:r w:rsidR="00E854E9">
        <w:rPr>
          <w:rFonts w:ascii="Times New Roman" w:hAnsi="Times New Roman" w:cs="Times New Roman"/>
          <w:color w:val="4F81BD"/>
          <w:sz w:val="24"/>
          <w:szCs w:val="24"/>
        </w:rPr>
        <w:t xml:space="preserve">of accounting </w:t>
      </w:r>
      <w:r>
        <w:rPr>
          <w:rFonts w:ascii="Times New Roman" w:hAnsi="Times New Roman" w:cs="Times New Roman"/>
          <w:color w:val="4F81BD"/>
          <w:sz w:val="24"/>
          <w:szCs w:val="24"/>
        </w:rPr>
        <w:t>(i.e. when cash is received and disbursed).</w:t>
      </w:r>
    </w:p>
    <w:p w14:paraId="662535B9" w14:textId="56A9B7C2" w:rsidR="00C969A4" w:rsidRPr="00F06875" w:rsidRDefault="00C969A4" w:rsidP="00C969A4">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 xml:space="preserve">Are the </w:t>
      </w:r>
      <w:r>
        <w:rPr>
          <w:rFonts w:ascii="Times New Roman" w:hAnsi="Times New Roman" w:cs="Times New Roman"/>
          <w:sz w:val="24"/>
          <w:szCs w:val="24"/>
        </w:rPr>
        <w:t>Act 87 Justice System Funding reporting</w:t>
      </w:r>
      <w:r w:rsidRPr="00F06875">
        <w:rPr>
          <w:rFonts w:ascii="Times New Roman" w:hAnsi="Times New Roman" w:cs="Times New Roman"/>
          <w:sz w:val="24"/>
          <w:szCs w:val="24"/>
        </w:rPr>
        <w:t xml:space="preserve"> schedules </w:t>
      </w:r>
      <w:r>
        <w:rPr>
          <w:rFonts w:ascii="Times New Roman" w:hAnsi="Times New Roman" w:cs="Times New Roman"/>
          <w:sz w:val="24"/>
          <w:szCs w:val="24"/>
        </w:rPr>
        <w:t xml:space="preserve">for </w:t>
      </w:r>
      <w:r w:rsidRPr="00F06875">
        <w:rPr>
          <w:rFonts w:ascii="Times New Roman" w:hAnsi="Times New Roman" w:cs="Times New Roman"/>
          <w:sz w:val="24"/>
          <w:szCs w:val="24"/>
        </w:rPr>
        <w:t xml:space="preserve">the </w:t>
      </w:r>
      <w:r>
        <w:rPr>
          <w:rFonts w:ascii="Times New Roman" w:hAnsi="Times New Roman" w:cs="Times New Roman"/>
          <w:sz w:val="24"/>
          <w:szCs w:val="24"/>
        </w:rPr>
        <w:t>fiscal year</w:t>
      </w:r>
      <w:r w:rsidRPr="00F06875">
        <w:rPr>
          <w:rFonts w:ascii="Times New Roman" w:hAnsi="Times New Roman" w:cs="Times New Roman"/>
          <w:sz w:val="24"/>
          <w:szCs w:val="24"/>
        </w:rPr>
        <w:t xml:space="preserve"> ending June 30, 2021 to be reported from this date forward?  Or </w:t>
      </w:r>
      <w:r>
        <w:rPr>
          <w:rFonts w:ascii="Times New Roman" w:hAnsi="Times New Roman" w:cs="Times New Roman"/>
          <w:sz w:val="24"/>
          <w:szCs w:val="24"/>
        </w:rPr>
        <w:t>should amounts</w:t>
      </w:r>
      <w:r w:rsidRPr="00F06875">
        <w:rPr>
          <w:rFonts w:ascii="Times New Roman" w:hAnsi="Times New Roman" w:cs="Times New Roman"/>
          <w:sz w:val="24"/>
          <w:szCs w:val="24"/>
        </w:rPr>
        <w:t xml:space="preserve"> retroactive to the </w:t>
      </w:r>
      <w:r>
        <w:rPr>
          <w:rFonts w:ascii="Times New Roman" w:hAnsi="Times New Roman" w:cs="Times New Roman"/>
          <w:sz w:val="24"/>
          <w:szCs w:val="24"/>
        </w:rPr>
        <w:t>fiscal year</w:t>
      </w:r>
      <w:r w:rsidRPr="00F06875">
        <w:rPr>
          <w:rFonts w:ascii="Times New Roman" w:hAnsi="Times New Roman" w:cs="Times New Roman"/>
          <w:sz w:val="24"/>
          <w:szCs w:val="24"/>
        </w:rPr>
        <w:t xml:space="preserve"> beginning </w:t>
      </w:r>
      <w:r>
        <w:rPr>
          <w:rFonts w:ascii="Times New Roman" w:hAnsi="Times New Roman" w:cs="Times New Roman"/>
          <w:sz w:val="24"/>
          <w:szCs w:val="24"/>
        </w:rPr>
        <w:t>on</w:t>
      </w:r>
      <w:r w:rsidRPr="00F06875">
        <w:rPr>
          <w:rFonts w:ascii="Times New Roman" w:hAnsi="Times New Roman" w:cs="Times New Roman"/>
          <w:sz w:val="24"/>
          <w:szCs w:val="24"/>
        </w:rPr>
        <w:t xml:space="preserve"> July 1, 2020</w:t>
      </w:r>
      <w:r>
        <w:rPr>
          <w:rFonts w:ascii="Times New Roman" w:hAnsi="Times New Roman" w:cs="Times New Roman"/>
          <w:sz w:val="24"/>
          <w:szCs w:val="24"/>
        </w:rPr>
        <w:t xml:space="preserve"> be reported on these schedules</w:t>
      </w:r>
      <w:r w:rsidRPr="00F06875">
        <w:rPr>
          <w:rFonts w:ascii="Times New Roman" w:hAnsi="Times New Roman" w:cs="Times New Roman"/>
          <w:sz w:val="24"/>
          <w:szCs w:val="24"/>
        </w:rPr>
        <w:t xml:space="preserve">? </w:t>
      </w:r>
    </w:p>
    <w:p w14:paraId="3C8AE6DB" w14:textId="08D11FC8"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latter: </w:t>
      </w:r>
      <w:r w:rsidRPr="00F06875">
        <w:rPr>
          <w:rFonts w:ascii="Times New Roman" w:hAnsi="Times New Roman" w:cs="Times New Roman"/>
          <w:color w:val="4F81BD" w:themeColor="accent1"/>
          <w:sz w:val="24"/>
          <w:szCs w:val="24"/>
        </w:rPr>
        <w:t>information retroactive</w:t>
      </w:r>
      <w:r>
        <w:rPr>
          <w:rFonts w:ascii="Times New Roman" w:hAnsi="Times New Roman" w:cs="Times New Roman"/>
          <w:color w:val="4F81BD" w:themeColor="accent1"/>
          <w:sz w:val="24"/>
          <w:szCs w:val="24"/>
        </w:rPr>
        <w:t xml:space="preserve"> to July 1, 2020 should be reported on Justice System Funding schedules for the fiscal year ending June 30, 2021.</w:t>
      </w:r>
      <w:r w:rsidRPr="00F06875">
        <w:rPr>
          <w:rFonts w:ascii="Times New Roman" w:hAnsi="Times New Roman" w:cs="Times New Roman"/>
          <w:color w:val="4F81BD" w:themeColor="accent1"/>
          <w:sz w:val="24"/>
          <w:szCs w:val="24"/>
        </w:rPr>
        <w:t xml:space="preserve"> A </w:t>
      </w:r>
      <w:r>
        <w:rPr>
          <w:rFonts w:ascii="Times New Roman" w:hAnsi="Times New Roman" w:cs="Times New Roman"/>
          <w:color w:val="4F81BD" w:themeColor="accent1"/>
          <w:sz w:val="24"/>
          <w:szCs w:val="24"/>
        </w:rPr>
        <w:t>C</w:t>
      </w:r>
      <w:r w:rsidRPr="00F06875">
        <w:rPr>
          <w:rFonts w:ascii="Times New Roman" w:hAnsi="Times New Roman" w:cs="Times New Roman"/>
          <w:color w:val="4F81BD" w:themeColor="accent1"/>
          <w:sz w:val="24"/>
          <w:szCs w:val="24"/>
        </w:rPr>
        <w:t>ollecting/</w:t>
      </w:r>
      <w:r>
        <w:rPr>
          <w:rFonts w:ascii="Times New Roman" w:hAnsi="Times New Roman" w:cs="Times New Roman"/>
          <w:color w:val="4F81BD" w:themeColor="accent1"/>
          <w:sz w:val="24"/>
          <w:szCs w:val="24"/>
        </w:rPr>
        <w:t>D</w:t>
      </w:r>
      <w:r w:rsidRPr="00F06875">
        <w:rPr>
          <w:rFonts w:ascii="Times New Roman" w:hAnsi="Times New Roman" w:cs="Times New Roman"/>
          <w:color w:val="4F81BD" w:themeColor="accent1"/>
          <w:sz w:val="24"/>
          <w:szCs w:val="24"/>
        </w:rPr>
        <w:t xml:space="preserve">isbursing </w:t>
      </w:r>
      <w:r>
        <w:rPr>
          <w:rFonts w:ascii="Times New Roman" w:hAnsi="Times New Roman" w:cs="Times New Roman"/>
          <w:color w:val="4F81BD" w:themeColor="accent1"/>
          <w:sz w:val="24"/>
          <w:szCs w:val="24"/>
        </w:rPr>
        <w:t xml:space="preserve">Entity schedule </w:t>
      </w:r>
      <w:r w:rsidRPr="00F06875">
        <w:rPr>
          <w:rFonts w:ascii="Times New Roman" w:hAnsi="Times New Roman" w:cs="Times New Roman"/>
          <w:color w:val="4F81BD" w:themeColor="accent1"/>
          <w:sz w:val="24"/>
          <w:szCs w:val="24"/>
        </w:rPr>
        <w:t xml:space="preserve">and/or </w:t>
      </w:r>
      <w:r>
        <w:rPr>
          <w:rFonts w:ascii="Times New Roman" w:hAnsi="Times New Roman" w:cs="Times New Roman"/>
          <w:color w:val="4F81BD" w:themeColor="accent1"/>
          <w:sz w:val="24"/>
          <w:szCs w:val="24"/>
        </w:rPr>
        <w:t>R</w:t>
      </w:r>
      <w:r w:rsidRPr="00F06875">
        <w:rPr>
          <w:rFonts w:ascii="Times New Roman" w:hAnsi="Times New Roman" w:cs="Times New Roman"/>
          <w:color w:val="4F81BD" w:themeColor="accent1"/>
          <w:sz w:val="24"/>
          <w:szCs w:val="24"/>
        </w:rPr>
        <w:t xml:space="preserve">eceiving </w:t>
      </w:r>
      <w:r>
        <w:rPr>
          <w:rFonts w:ascii="Times New Roman" w:hAnsi="Times New Roman" w:cs="Times New Roman"/>
          <w:color w:val="4F81BD" w:themeColor="accent1"/>
          <w:sz w:val="24"/>
          <w:szCs w:val="24"/>
        </w:rPr>
        <w:t>Entity s</w:t>
      </w:r>
      <w:r w:rsidRPr="00F06875">
        <w:rPr>
          <w:rFonts w:ascii="Times New Roman" w:hAnsi="Times New Roman" w:cs="Times New Roman"/>
          <w:color w:val="4F81BD" w:themeColor="accent1"/>
          <w:sz w:val="24"/>
          <w:szCs w:val="24"/>
        </w:rPr>
        <w:t xml:space="preserve">chedule should then be submitted as part of </w:t>
      </w:r>
      <w:r>
        <w:rPr>
          <w:rFonts w:ascii="Times New Roman" w:hAnsi="Times New Roman" w:cs="Times New Roman"/>
          <w:color w:val="4F81BD" w:themeColor="accent1"/>
          <w:sz w:val="24"/>
          <w:szCs w:val="24"/>
        </w:rPr>
        <w:t>the entity’s</w:t>
      </w:r>
      <w:r w:rsidRPr="00F06875">
        <w:rPr>
          <w:rFonts w:ascii="Times New Roman" w:hAnsi="Times New Roman" w:cs="Times New Roman"/>
          <w:color w:val="4F81BD" w:themeColor="accent1"/>
          <w:sz w:val="24"/>
          <w:szCs w:val="24"/>
        </w:rPr>
        <w:t xml:space="preserve"> </w:t>
      </w:r>
      <w:r w:rsidR="00E854E9">
        <w:rPr>
          <w:rFonts w:ascii="Times New Roman" w:hAnsi="Times New Roman" w:cs="Times New Roman"/>
          <w:color w:val="4F81BD" w:themeColor="accent1"/>
          <w:sz w:val="24"/>
          <w:szCs w:val="24"/>
        </w:rPr>
        <w:t>FYE 2021</w:t>
      </w:r>
      <w:r w:rsidRPr="00F06875">
        <w:rPr>
          <w:rFonts w:ascii="Times New Roman" w:hAnsi="Times New Roman" w:cs="Times New Roman"/>
          <w:color w:val="4F81BD" w:themeColor="accent1"/>
          <w:sz w:val="24"/>
          <w:szCs w:val="24"/>
        </w:rPr>
        <w:t xml:space="preserve"> audit report.</w:t>
      </w:r>
    </w:p>
    <w:p w14:paraId="53598635" w14:textId="77777777" w:rsidR="00253C1E" w:rsidRPr="008C1C70" w:rsidRDefault="00253C1E" w:rsidP="00253C1E">
      <w:pPr>
        <w:pStyle w:val="ListParagraph"/>
        <w:numPr>
          <w:ilvl w:val="0"/>
          <w:numId w:val="22"/>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t>How are</w:t>
      </w:r>
      <w:r w:rsidRPr="008C1C70">
        <w:rPr>
          <w:rFonts w:ascii="Times New Roman" w:hAnsi="Times New Roman" w:cs="Times New Roman"/>
          <w:sz w:val="24"/>
          <w:szCs w:val="24"/>
        </w:rPr>
        <w:t xml:space="preserve"> the first and second six-month periods </w:t>
      </w:r>
      <w:r>
        <w:rPr>
          <w:rFonts w:ascii="Times New Roman" w:hAnsi="Times New Roman" w:cs="Times New Roman"/>
          <w:sz w:val="24"/>
          <w:szCs w:val="24"/>
        </w:rPr>
        <w:t xml:space="preserve">determined </w:t>
      </w:r>
      <w:r w:rsidRPr="008C1C70">
        <w:rPr>
          <w:rFonts w:ascii="Times New Roman" w:hAnsi="Times New Roman" w:cs="Times New Roman"/>
          <w:sz w:val="24"/>
          <w:szCs w:val="24"/>
        </w:rPr>
        <w:t xml:space="preserve">for </w:t>
      </w:r>
      <w:r>
        <w:rPr>
          <w:rFonts w:ascii="Times New Roman" w:hAnsi="Times New Roman" w:cs="Times New Roman"/>
          <w:sz w:val="24"/>
          <w:szCs w:val="24"/>
        </w:rPr>
        <w:t>an entity</w:t>
      </w:r>
      <w:r w:rsidRPr="008C1C70">
        <w:rPr>
          <w:rFonts w:ascii="Times New Roman" w:hAnsi="Times New Roman" w:cs="Times New Roman"/>
          <w:sz w:val="24"/>
          <w:szCs w:val="24"/>
        </w:rPr>
        <w:t>?</w:t>
      </w:r>
    </w:p>
    <w:p w14:paraId="2C7E8BC0" w14:textId="77777777" w:rsidR="00253C1E" w:rsidRDefault="00253C1E" w:rsidP="00253C1E">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first six-month period begins on the first day of an entity’s fiscal year and ends six months from that date.  The second six-month period begins the day after the end of the first six-month period and ends on the last day of the fiscal year.  </w:t>
      </w:r>
    </w:p>
    <w:p w14:paraId="0DC41F31" w14:textId="77777777" w:rsidR="00253C1E" w:rsidRDefault="00253C1E" w:rsidP="00253C1E">
      <w:pPr>
        <w:pStyle w:val="ListParagraph"/>
        <w:numPr>
          <w:ilvl w:val="1"/>
          <w:numId w:val="22"/>
        </w:numPr>
        <w:autoSpaceDE w:val="0"/>
        <w:autoSpaceDN w:val="0"/>
        <w:adjustRightInd w:val="0"/>
        <w:contextualSpacing w:val="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For example:</w:t>
      </w:r>
    </w:p>
    <w:tbl>
      <w:tblPr>
        <w:tblStyle w:val="TableGrid"/>
        <w:tblW w:w="0" w:type="auto"/>
        <w:tblInd w:w="1080" w:type="dxa"/>
        <w:tblLook w:val="04A0" w:firstRow="1" w:lastRow="0" w:firstColumn="1" w:lastColumn="0" w:noHBand="0" w:noVBand="1"/>
      </w:tblPr>
      <w:tblGrid>
        <w:gridCol w:w="2065"/>
        <w:gridCol w:w="2520"/>
        <w:gridCol w:w="2790"/>
      </w:tblGrid>
      <w:tr w:rsidR="00253C1E" w14:paraId="4126C3ED" w14:textId="77777777" w:rsidTr="00182C8F">
        <w:tc>
          <w:tcPr>
            <w:tcW w:w="2065" w:type="dxa"/>
          </w:tcPr>
          <w:p w14:paraId="37ED577E"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Fiscal Year</w:t>
            </w:r>
          </w:p>
        </w:tc>
        <w:tc>
          <w:tcPr>
            <w:tcW w:w="2520" w:type="dxa"/>
          </w:tcPr>
          <w:p w14:paraId="27425B8F"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First Six-Month Period</w:t>
            </w:r>
          </w:p>
        </w:tc>
        <w:tc>
          <w:tcPr>
            <w:tcW w:w="2790" w:type="dxa"/>
          </w:tcPr>
          <w:p w14:paraId="37BF4E2C"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Second Six-Month Period</w:t>
            </w:r>
          </w:p>
        </w:tc>
      </w:tr>
      <w:tr w:rsidR="00253C1E" w14:paraId="3E9797C6" w14:textId="77777777" w:rsidTr="00182C8F">
        <w:tc>
          <w:tcPr>
            <w:tcW w:w="2065" w:type="dxa"/>
          </w:tcPr>
          <w:p w14:paraId="0737420E"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1/1 – 12/31</w:t>
            </w:r>
          </w:p>
        </w:tc>
        <w:tc>
          <w:tcPr>
            <w:tcW w:w="2520" w:type="dxa"/>
          </w:tcPr>
          <w:p w14:paraId="6DEDB63A"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1/1 – 6/30</w:t>
            </w:r>
          </w:p>
        </w:tc>
        <w:tc>
          <w:tcPr>
            <w:tcW w:w="2790" w:type="dxa"/>
          </w:tcPr>
          <w:p w14:paraId="5374B02D"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7/1 – 12/31</w:t>
            </w:r>
          </w:p>
        </w:tc>
      </w:tr>
      <w:tr w:rsidR="00253C1E" w14:paraId="3284CAA3" w14:textId="77777777" w:rsidTr="00182C8F">
        <w:tc>
          <w:tcPr>
            <w:tcW w:w="2065" w:type="dxa"/>
          </w:tcPr>
          <w:p w14:paraId="58A65035"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3/1 – 2/28</w:t>
            </w:r>
          </w:p>
        </w:tc>
        <w:tc>
          <w:tcPr>
            <w:tcW w:w="2520" w:type="dxa"/>
          </w:tcPr>
          <w:p w14:paraId="7F5FF3D1"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3/1 – 8/31</w:t>
            </w:r>
          </w:p>
        </w:tc>
        <w:tc>
          <w:tcPr>
            <w:tcW w:w="2790" w:type="dxa"/>
          </w:tcPr>
          <w:p w14:paraId="1F198EB7"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9/1 – 2/28</w:t>
            </w:r>
          </w:p>
        </w:tc>
      </w:tr>
      <w:tr w:rsidR="00253C1E" w14:paraId="1A6AA090" w14:textId="77777777" w:rsidTr="00182C8F">
        <w:tc>
          <w:tcPr>
            <w:tcW w:w="2065" w:type="dxa"/>
          </w:tcPr>
          <w:p w14:paraId="2B5EA5FC"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7/1 – 6/30</w:t>
            </w:r>
          </w:p>
        </w:tc>
        <w:tc>
          <w:tcPr>
            <w:tcW w:w="2520" w:type="dxa"/>
          </w:tcPr>
          <w:p w14:paraId="6912750F"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7/1 – 12/31</w:t>
            </w:r>
          </w:p>
        </w:tc>
        <w:tc>
          <w:tcPr>
            <w:tcW w:w="2790" w:type="dxa"/>
          </w:tcPr>
          <w:p w14:paraId="0421A95A"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1/1 – 6/30</w:t>
            </w:r>
          </w:p>
        </w:tc>
      </w:tr>
      <w:tr w:rsidR="00253C1E" w14:paraId="5E5CABB5" w14:textId="77777777" w:rsidTr="00182C8F">
        <w:tc>
          <w:tcPr>
            <w:tcW w:w="2065" w:type="dxa"/>
          </w:tcPr>
          <w:p w14:paraId="079E7701"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10/1 – 9/30</w:t>
            </w:r>
          </w:p>
        </w:tc>
        <w:tc>
          <w:tcPr>
            <w:tcW w:w="2520" w:type="dxa"/>
          </w:tcPr>
          <w:p w14:paraId="654807CD" w14:textId="77777777" w:rsidR="00253C1E" w:rsidRDefault="00253C1E" w:rsidP="00182C8F">
            <w:pPr>
              <w:pStyle w:val="ListParagraph"/>
              <w:autoSpaceDE w:val="0"/>
              <w:autoSpaceDN w:val="0"/>
              <w:adjustRightInd w:val="0"/>
              <w:spacing w:after="200" w:line="276" w:lineRule="auto"/>
              <w:ind w:left="0"/>
              <w:contextualSpacing w:val="0"/>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10/1 – 3/31</w:t>
            </w:r>
          </w:p>
        </w:tc>
        <w:tc>
          <w:tcPr>
            <w:tcW w:w="2790" w:type="dxa"/>
          </w:tcPr>
          <w:p w14:paraId="17602448" w14:textId="77777777" w:rsidR="00253C1E" w:rsidRPr="008C1C70" w:rsidRDefault="00253C1E" w:rsidP="00182C8F">
            <w:pPr>
              <w:autoSpaceDE w:val="0"/>
              <w:autoSpaceDN w:val="0"/>
              <w:adjustRightInd w:val="0"/>
              <w:spacing w:after="200" w:line="276" w:lineRule="auto"/>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4/1 – 9/30</w:t>
            </w:r>
          </w:p>
        </w:tc>
      </w:tr>
    </w:tbl>
    <w:p w14:paraId="67866FFD" w14:textId="77777777" w:rsidR="00253C1E" w:rsidRDefault="00253C1E" w:rsidP="008E5820">
      <w:pPr>
        <w:pStyle w:val="ListParagraph"/>
        <w:autoSpaceDE w:val="0"/>
        <w:autoSpaceDN w:val="0"/>
        <w:adjustRightInd w:val="0"/>
        <w:ind w:left="360"/>
        <w:contextualSpacing w:val="0"/>
        <w:jc w:val="both"/>
        <w:rPr>
          <w:rFonts w:ascii="Times New Roman" w:hAnsi="Times New Roman" w:cs="Times New Roman"/>
          <w:sz w:val="24"/>
          <w:szCs w:val="24"/>
        </w:rPr>
      </w:pPr>
    </w:p>
    <w:p w14:paraId="37C72192" w14:textId="49C6B7D0" w:rsidR="00C969A4" w:rsidRPr="001570B3" w:rsidRDefault="00C969A4" w:rsidP="00C969A4">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0D732C">
        <w:rPr>
          <w:rFonts w:ascii="Times New Roman" w:hAnsi="Times New Roman" w:cs="Times New Roman"/>
          <w:sz w:val="24"/>
          <w:szCs w:val="24"/>
        </w:rPr>
        <w:t xml:space="preserve">Should </w:t>
      </w:r>
      <w:r>
        <w:rPr>
          <w:rFonts w:ascii="Times New Roman" w:hAnsi="Times New Roman" w:cs="Times New Roman"/>
          <w:sz w:val="24"/>
          <w:szCs w:val="24"/>
        </w:rPr>
        <w:t>each entity</w:t>
      </w:r>
      <w:r w:rsidRPr="000D732C">
        <w:rPr>
          <w:rFonts w:ascii="Times New Roman" w:hAnsi="Times New Roman" w:cs="Times New Roman"/>
          <w:sz w:val="24"/>
          <w:szCs w:val="24"/>
        </w:rPr>
        <w:t xml:space="preserve"> </w:t>
      </w:r>
      <w:r>
        <w:rPr>
          <w:rFonts w:ascii="Times New Roman" w:hAnsi="Times New Roman" w:cs="Times New Roman"/>
          <w:sz w:val="24"/>
          <w:szCs w:val="24"/>
        </w:rPr>
        <w:t>submit</w:t>
      </w:r>
      <w:r w:rsidRPr="001570B3">
        <w:rPr>
          <w:rFonts w:ascii="Times New Roman" w:hAnsi="Times New Roman" w:cs="Times New Roman"/>
          <w:sz w:val="24"/>
          <w:szCs w:val="24"/>
        </w:rPr>
        <w:t xml:space="preserve"> </w:t>
      </w:r>
      <w:r>
        <w:rPr>
          <w:rFonts w:ascii="Times New Roman" w:hAnsi="Times New Roman" w:cs="Times New Roman"/>
          <w:sz w:val="24"/>
          <w:szCs w:val="24"/>
        </w:rPr>
        <w:t>only one</w:t>
      </w:r>
      <w:r w:rsidRPr="001570B3">
        <w:rPr>
          <w:rFonts w:ascii="Times New Roman" w:hAnsi="Times New Roman" w:cs="Times New Roman"/>
          <w:sz w:val="24"/>
          <w:szCs w:val="24"/>
        </w:rPr>
        <w:t xml:space="preserve"> Collecting/Disbursing </w:t>
      </w:r>
      <w:r>
        <w:rPr>
          <w:rFonts w:ascii="Times New Roman" w:hAnsi="Times New Roman" w:cs="Times New Roman"/>
          <w:sz w:val="24"/>
          <w:szCs w:val="24"/>
        </w:rPr>
        <w:t>Entity s</w:t>
      </w:r>
      <w:r w:rsidRPr="001570B3">
        <w:rPr>
          <w:rFonts w:ascii="Times New Roman" w:hAnsi="Times New Roman" w:cs="Times New Roman"/>
          <w:sz w:val="24"/>
          <w:szCs w:val="24"/>
        </w:rPr>
        <w:t>chedule?</w:t>
      </w:r>
    </w:p>
    <w:p w14:paraId="6D5FB8DA" w14:textId="4FFF439F"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only one Collecting/Disbursing Entity schedule should be submitted per entity.</w:t>
      </w:r>
      <w:r w:rsidRPr="000D732C">
        <w:rPr>
          <w:rFonts w:ascii="Times New Roman" w:hAnsi="Times New Roman" w:cs="Times New Roman"/>
          <w:color w:val="4F81BD" w:themeColor="accent1"/>
          <w:sz w:val="24"/>
          <w:szCs w:val="24"/>
        </w:rPr>
        <w:t xml:space="preserve"> </w:t>
      </w:r>
      <w:r w:rsidRPr="001570B3">
        <w:rPr>
          <w:rFonts w:ascii="Times New Roman" w:hAnsi="Times New Roman" w:cs="Times New Roman"/>
          <w:color w:val="4F81BD" w:themeColor="accent1"/>
          <w:sz w:val="24"/>
          <w:szCs w:val="24"/>
        </w:rPr>
        <w:t>Separate</w:t>
      </w:r>
      <w:r>
        <w:rPr>
          <w:rFonts w:ascii="Times New Roman" w:hAnsi="Times New Roman" w:cs="Times New Roman"/>
          <w:color w:val="4F81BD" w:themeColor="accent1"/>
          <w:sz w:val="24"/>
          <w:szCs w:val="24"/>
        </w:rPr>
        <w:t>, or more than one</w:t>
      </w:r>
      <w:r w:rsidRPr="001570B3">
        <w:rPr>
          <w:rFonts w:ascii="Times New Roman" w:hAnsi="Times New Roman" w:cs="Times New Roman"/>
          <w:color w:val="4F81BD" w:themeColor="accent1"/>
          <w:sz w:val="24"/>
          <w:szCs w:val="24"/>
        </w:rPr>
        <w:t xml:space="preserve"> Receiving </w:t>
      </w:r>
      <w:r>
        <w:rPr>
          <w:rFonts w:ascii="Times New Roman" w:hAnsi="Times New Roman" w:cs="Times New Roman"/>
          <w:color w:val="4F81BD" w:themeColor="accent1"/>
          <w:sz w:val="24"/>
          <w:szCs w:val="24"/>
        </w:rPr>
        <w:t>Entity s</w:t>
      </w:r>
      <w:r w:rsidRPr="001570B3">
        <w:rPr>
          <w:rFonts w:ascii="Times New Roman" w:hAnsi="Times New Roman" w:cs="Times New Roman"/>
          <w:color w:val="4F81BD" w:themeColor="accent1"/>
          <w:sz w:val="24"/>
          <w:szCs w:val="24"/>
        </w:rPr>
        <w:t>chedule</w:t>
      </w:r>
      <w:r>
        <w:rPr>
          <w:rFonts w:ascii="Times New Roman" w:hAnsi="Times New Roman" w:cs="Times New Roman"/>
          <w:color w:val="4F81BD" w:themeColor="accent1"/>
          <w:sz w:val="24"/>
          <w:szCs w:val="24"/>
        </w:rPr>
        <w:t>s</w:t>
      </w:r>
      <w:r w:rsidRPr="001570B3">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are</w:t>
      </w:r>
      <w:r w:rsidRPr="001570B3">
        <w:rPr>
          <w:rFonts w:ascii="Times New Roman" w:hAnsi="Times New Roman" w:cs="Times New Roman"/>
          <w:color w:val="4F81BD" w:themeColor="accent1"/>
          <w:sz w:val="24"/>
          <w:szCs w:val="24"/>
        </w:rPr>
        <w:t xml:space="preserve"> required </w:t>
      </w:r>
      <w:r>
        <w:rPr>
          <w:rFonts w:ascii="Times New Roman" w:hAnsi="Times New Roman" w:cs="Times New Roman"/>
          <w:color w:val="4F81BD" w:themeColor="accent1"/>
          <w:sz w:val="24"/>
          <w:szCs w:val="24"/>
        </w:rPr>
        <w:t xml:space="preserve">only </w:t>
      </w:r>
      <w:r w:rsidRPr="001570B3">
        <w:rPr>
          <w:rFonts w:ascii="Times New Roman" w:hAnsi="Times New Roman" w:cs="Times New Roman"/>
          <w:color w:val="4F81BD" w:themeColor="accent1"/>
          <w:sz w:val="24"/>
          <w:szCs w:val="24"/>
        </w:rPr>
        <w:t xml:space="preserve">if the funds are </w:t>
      </w:r>
      <w:r w:rsidRPr="004D3773">
        <w:rPr>
          <w:rFonts w:ascii="Times New Roman" w:hAnsi="Times New Roman" w:cs="Times New Roman"/>
          <w:b/>
          <w:color w:val="4F81BD" w:themeColor="accent1"/>
          <w:sz w:val="24"/>
          <w:szCs w:val="24"/>
        </w:rPr>
        <w:t>legally</w:t>
      </w:r>
      <w:r w:rsidRPr="001570B3">
        <w:rPr>
          <w:rFonts w:ascii="Times New Roman" w:hAnsi="Times New Roman" w:cs="Times New Roman"/>
          <w:color w:val="4F81BD" w:themeColor="accent1"/>
          <w:sz w:val="24"/>
          <w:szCs w:val="24"/>
        </w:rPr>
        <w:t xml:space="preserve"> required to be separated</w:t>
      </w:r>
      <w:r>
        <w:rPr>
          <w:rFonts w:ascii="Times New Roman" w:hAnsi="Times New Roman" w:cs="Times New Roman"/>
          <w:color w:val="4F81BD" w:themeColor="accent1"/>
          <w:sz w:val="24"/>
          <w:szCs w:val="24"/>
        </w:rPr>
        <w:t>, regardless if the separate reporting is required by generally accepted accounting principles.</w:t>
      </w:r>
      <w:r w:rsidRPr="001570B3">
        <w:rPr>
          <w:rFonts w:ascii="Times New Roman" w:hAnsi="Times New Roman" w:cs="Times New Roman"/>
          <w:color w:val="4F81BD" w:themeColor="accent1"/>
          <w:sz w:val="24"/>
          <w:szCs w:val="24"/>
        </w:rPr>
        <w:t xml:space="preserve">  This would typically apply to courts</w:t>
      </w:r>
      <w:r>
        <w:rPr>
          <w:rFonts w:ascii="Times New Roman" w:hAnsi="Times New Roman" w:cs="Times New Roman"/>
          <w:color w:val="4F81BD" w:themeColor="accent1"/>
          <w:sz w:val="24"/>
          <w:szCs w:val="24"/>
        </w:rPr>
        <w:t xml:space="preserve">. </w:t>
      </w:r>
    </w:p>
    <w:p w14:paraId="0E73AD5E" w14:textId="1A5F424F" w:rsidR="00C969A4" w:rsidRDefault="00C969A4" w:rsidP="00C969A4">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In addition, if an entity has multiple fiduciary custodial funds that collect and disburse funds, the entity should combine the amounts from all </w:t>
      </w:r>
      <w:r w:rsidR="00E854E9">
        <w:rPr>
          <w:rFonts w:ascii="Times New Roman" w:hAnsi="Times New Roman" w:cs="Times New Roman"/>
          <w:color w:val="4F81BD" w:themeColor="accent1"/>
          <w:sz w:val="24"/>
          <w:szCs w:val="24"/>
        </w:rPr>
        <w:t xml:space="preserve">custodial </w:t>
      </w:r>
      <w:r>
        <w:rPr>
          <w:rFonts w:ascii="Times New Roman" w:hAnsi="Times New Roman" w:cs="Times New Roman"/>
          <w:color w:val="4F81BD" w:themeColor="accent1"/>
          <w:sz w:val="24"/>
          <w:szCs w:val="24"/>
        </w:rPr>
        <w:t>funds and submit only one Collecting/Disbursing Entity schedule.</w:t>
      </w:r>
    </w:p>
    <w:p w14:paraId="096AD2E2" w14:textId="3D6EC5AD" w:rsidR="001570B3" w:rsidRPr="001570B3" w:rsidRDefault="001570B3" w:rsidP="005D1512">
      <w:pPr>
        <w:pStyle w:val="ListParagraph"/>
        <w:numPr>
          <w:ilvl w:val="0"/>
          <w:numId w:val="22"/>
        </w:numPr>
        <w:contextualSpacing w:val="0"/>
        <w:jc w:val="both"/>
        <w:rPr>
          <w:rFonts w:ascii="Times New Roman" w:hAnsi="Times New Roman" w:cs="Times New Roman"/>
          <w:sz w:val="24"/>
          <w:szCs w:val="24"/>
        </w:rPr>
      </w:pPr>
      <w:r w:rsidRPr="001570B3">
        <w:rPr>
          <w:rFonts w:ascii="Times New Roman" w:hAnsi="Times New Roman" w:cs="Times New Roman"/>
          <w:sz w:val="24"/>
          <w:szCs w:val="24"/>
        </w:rPr>
        <w:t xml:space="preserve">With regards to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 xml:space="preserve">ity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ourts</w:t>
      </w:r>
      <w:r w:rsidRPr="001570B3">
        <w:rPr>
          <w:rFonts w:ascii="Times New Roman" w:hAnsi="Times New Roman" w:cs="Times New Roman"/>
          <w:sz w:val="24"/>
          <w:szCs w:val="24"/>
        </w:rPr>
        <w:t xml:space="preserve">, it appears that the Collecting/Disbursing </w:t>
      </w:r>
      <w:r w:rsidR="008D636B">
        <w:rPr>
          <w:rFonts w:ascii="Times New Roman" w:hAnsi="Times New Roman" w:cs="Times New Roman"/>
          <w:sz w:val="24"/>
          <w:szCs w:val="24"/>
        </w:rPr>
        <w:t xml:space="preserve">Entity </w:t>
      </w:r>
      <w:r w:rsidR="00196B0F">
        <w:rPr>
          <w:rFonts w:ascii="Times New Roman" w:hAnsi="Times New Roman" w:cs="Times New Roman"/>
          <w:sz w:val="24"/>
          <w:szCs w:val="24"/>
        </w:rPr>
        <w:t>s</w:t>
      </w:r>
      <w:r w:rsidRPr="001570B3">
        <w:rPr>
          <w:rFonts w:ascii="Times New Roman" w:hAnsi="Times New Roman" w:cs="Times New Roman"/>
          <w:sz w:val="24"/>
          <w:szCs w:val="24"/>
        </w:rPr>
        <w:t xml:space="preserve">chedule would apply to the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ourt</w:t>
      </w:r>
      <w:r w:rsidR="0028009E">
        <w:rPr>
          <w:rFonts w:ascii="Times New Roman" w:hAnsi="Times New Roman" w:cs="Times New Roman"/>
          <w:sz w:val="24"/>
          <w:szCs w:val="24"/>
        </w:rPr>
        <w:t>’</w:t>
      </w:r>
      <w:r w:rsidR="0028009E" w:rsidRPr="001570B3">
        <w:rPr>
          <w:rFonts w:ascii="Times New Roman" w:hAnsi="Times New Roman" w:cs="Times New Roman"/>
          <w:sz w:val="24"/>
          <w:szCs w:val="24"/>
        </w:rPr>
        <w:t xml:space="preserve">s </w:t>
      </w:r>
      <w:r w:rsidR="00587501">
        <w:rPr>
          <w:rFonts w:ascii="Times New Roman" w:hAnsi="Times New Roman" w:cs="Times New Roman"/>
          <w:sz w:val="24"/>
          <w:szCs w:val="24"/>
        </w:rPr>
        <w:t>c</w:t>
      </w:r>
      <w:r w:rsidRPr="001570B3">
        <w:rPr>
          <w:rFonts w:ascii="Times New Roman" w:hAnsi="Times New Roman" w:cs="Times New Roman"/>
          <w:sz w:val="24"/>
          <w:szCs w:val="24"/>
        </w:rPr>
        <w:t xml:space="preserve">ustodial </w:t>
      </w:r>
      <w:r w:rsidR="00587501">
        <w:rPr>
          <w:rFonts w:ascii="Times New Roman" w:hAnsi="Times New Roman" w:cs="Times New Roman"/>
          <w:sz w:val="24"/>
          <w:szCs w:val="24"/>
        </w:rPr>
        <w:t>f</w:t>
      </w:r>
      <w:r w:rsidRPr="001570B3">
        <w:rPr>
          <w:rFonts w:ascii="Times New Roman" w:hAnsi="Times New Roman" w:cs="Times New Roman"/>
          <w:sz w:val="24"/>
          <w:szCs w:val="24"/>
        </w:rPr>
        <w:t>unds</w:t>
      </w:r>
      <w:r w:rsidR="008D636B">
        <w:rPr>
          <w:rFonts w:ascii="Times New Roman" w:hAnsi="Times New Roman" w:cs="Times New Roman"/>
          <w:sz w:val="24"/>
          <w:szCs w:val="24"/>
        </w:rPr>
        <w:t xml:space="preserve">, </w:t>
      </w:r>
      <w:r w:rsidRPr="001570B3">
        <w:rPr>
          <w:rFonts w:ascii="Times New Roman" w:hAnsi="Times New Roman" w:cs="Times New Roman"/>
          <w:sz w:val="24"/>
          <w:szCs w:val="24"/>
        </w:rPr>
        <w:t xml:space="preserve">while the Receiving </w:t>
      </w:r>
      <w:r w:rsidR="008D636B">
        <w:rPr>
          <w:rFonts w:ascii="Times New Roman" w:hAnsi="Times New Roman" w:cs="Times New Roman"/>
          <w:sz w:val="24"/>
          <w:szCs w:val="24"/>
        </w:rPr>
        <w:t xml:space="preserve">Entity </w:t>
      </w:r>
      <w:r w:rsidR="00196B0F">
        <w:rPr>
          <w:rFonts w:ascii="Times New Roman" w:hAnsi="Times New Roman" w:cs="Times New Roman"/>
          <w:sz w:val="24"/>
          <w:szCs w:val="24"/>
        </w:rPr>
        <w:t>s</w:t>
      </w:r>
      <w:r w:rsidRPr="001570B3">
        <w:rPr>
          <w:rFonts w:ascii="Times New Roman" w:hAnsi="Times New Roman" w:cs="Times New Roman"/>
          <w:sz w:val="24"/>
          <w:szCs w:val="24"/>
        </w:rPr>
        <w:t xml:space="preserve">chedule would </w:t>
      </w:r>
      <w:r w:rsidR="00CF50CC">
        <w:rPr>
          <w:rFonts w:ascii="Times New Roman" w:hAnsi="Times New Roman" w:cs="Times New Roman"/>
          <w:sz w:val="24"/>
          <w:szCs w:val="24"/>
        </w:rPr>
        <w:t>apply</w:t>
      </w:r>
      <w:r w:rsidR="00CF50CC" w:rsidRPr="001570B3">
        <w:rPr>
          <w:rFonts w:ascii="Times New Roman" w:hAnsi="Times New Roman" w:cs="Times New Roman"/>
          <w:sz w:val="24"/>
          <w:szCs w:val="24"/>
        </w:rPr>
        <w:t xml:space="preserve"> </w:t>
      </w:r>
      <w:r w:rsidRPr="001570B3">
        <w:rPr>
          <w:rFonts w:ascii="Times New Roman" w:hAnsi="Times New Roman" w:cs="Times New Roman"/>
          <w:sz w:val="24"/>
          <w:szCs w:val="24"/>
        </w:rPr>
        <w:t xml:space="preserve">to the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 xml:space="preserve">ourt’s </w:t>
      </w:r>
      <w:r w:rsidR="00834BB3">
        <w:rPr>
          <w:rFonts w:ascii="Times New Roman" w:hAnsi="Times New Roman" w:cs="Times New Roman"/>
          <w:sz w:val="24"/>
          <w:szCs w:val="24"/>
        </w:rPr>
        <w:t>g</w:t>
      </w:r>
      <w:r w:rsidR="00834BB3" w:rsidRPr="001570B3">
        <w:rPr>
          <w:rFonts w:ascii="Times New Roman" w:hAnsi="Times New Roman" w:cs="Times New Roman"/>
          <w:sz w:val="24"/>
          <w:szCs w:val="24"/>
        </w:rPr>
        <w:t xml:space="preserve">overnmental </w:t>
      </w:r>
      <w:r w:rsidRPr="001570B3">
        <w:rPr>
          <w:rFonts w:ascii="Times New Roman" w:hAnsi="Times New Roman" w:cs="Times New Roman"/>
          <w:sz w:val="24"/>
          <w:szCs w:val="24"/>
        </w:rPr>
        <w:t>funds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funds received from the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 xml:space="preserve">ity </w:t>
      </w:r>
      <w:r w:rsidR="0028009E">
        <w:rPr>
          <w:rFonts w:ascii="Times New Roman" w:hAnsi="Times New Roman" w:cs="Times New Roman"/>
          <w:sz w:val="24"/>
          <w:szCs w:val="24"/>
        </w:rPr>
        <w:t>m</w:t>
      </w:r>
      <w:r w:rsidR="0028009E" w:rsidRPr="003E105A">
        <w:rPr>
          <w:rFonts w:ascii="Times New Roman" w:hAnsi="Times New Roman" w:cs="Times New Roman"/>
          <w:sz w:val="24"/>
          <w:szCs w:val="24"/>
        </w:rPr>
        <w:t xml:space="preserve">arshal </w:t>
      </w:r>
      <w:r w:rsidR="00CE6FE7" w:rsidRPr="003E105A">
        <w:rPr>
          <w:rFonts w:ascii="Times New Roman" w:hAnsi="Times New Roman" w:cs="Times New Roman"/>
          <w:sz w:val="24"/>
          <w:szCs w:val="24"/>
        </w:rPr>
        <w:t>or</w:t>
      </w:r>
      <w:r w:rsidRPr="001570B3">
        <w:rPr>
          <w:rFonts w:ascii="Times New Roman" w:hAnsi="Times New Roman" w:cs="Times New Roman"/>
          <w:sz w:val="24"/>
          <w:szCs w:val="24"/>
        </w:rPr>
        <w:t xml:space="preserve"> </w:t>
      </w:r>
      <w:r w:rsidR="008D636B">
        <w:rPr>
          <w:rFonts w:ascii="Times New Roman" w:hAnsi="Times New Roman" w:cs="Times New Roman"/>
          <w:sz w:val="24"/>
          <w:szCs w:val="24"/>
        </w:rPr>
        <w:t xml:space="preserve">the </w:t>
      </w:r>
      <w:r w:rsidR="0028009E">
        <w:rPr>
          <w:rFonts w:ascii="Times New Roman" w:hAnsi="Times New Roman" w:cs="Times New Roman"/>
          <w:sz w:val="24"/>
          <w:szCs w:val="24"/>
        </w:rPr>
        <w:t>c</w:t>
      </w:r>
      <w:r w:rsidR="0028009E" w:rsidRPr="001570B3">
        <w:rPr>
          <w:rFonts w:ascii="Times New Roman" w:hAnsi="Times New Roman" w:cs="Times New Roman"/>
          <w:sz w:val="24"/>
          <w:szCs w:val="24"/>
        </w:rPr>
        <w:t xml:space="preserve">ourt’s </w:t>
      </w:r>
      <w:r w:rsidRPr="001570B3">
        <w:rPr>
          <w:rFonts w:ascii="Times New Roman" w:hAnsi="Times New Roman" w:cs="Times New Roman"/>
          <w:sz w:val="24"/>
          <w:szCs w:val="24"/>
        </w:rPr>
        <w:t>custodial funds).  Is that correct?</w:t>
      </w:r>
    </w:p>
    <w:p w14:paraId="6228CBFE" w14:textId="521C9573" w:rsidR="001570B3" w:rsidRPr="001570B3" w:rsidRDefault="00CC25DF" w:rsidP="005D1512">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001570B3" w:rsidRPr="001570B3">
        <w:rPr>
          <w:rFonts w:ascii="Times New Roman" w:hAnsi="Times New Roman" w:cs="Times New Roman"/>
          <w:color w:val="4F81BD" w:themeColor="accent1"/>
          <w:sz w:val="24"/>
          <w:szCs w:val="24"/>
        </w:rPr>
        <w:t xml:space="preserve">he Collecting/Disbursing </w:t>
      </w:r>
      <w:r w:rsidR="008D636B">
        <w:rPr>
          <w:rFonts w:ascii="Times New Roman" w:hAnsi="Times New Roman" w:cs="Times New Roman"/>
          <w:color w:val="4F81BD" w:themeColor="accent1"/>
          <w:sz w:val="24"/>
          <w:szCs w:val="24"/>
        </w:rPr>
        <w:t xml:space="preserve">Entity </w:t>
      </w:r>
      <w:r w:rsidR="00196B0F">
        <w:rPr>
          <w:rFonts w:ascii="Times New Roman" w:hAnsi="Times New Roman" w:cs="Times New Roman"/>
          <w:color w:val="4F81BD" w:themeColor="accent1"/>
          <w:sz w:val="24"/>
          <w:szCs w:val="24"/>
        </w:rPr>
        <w:t>s</w:t>
      </w:r>
      <w:r w:rsidR="001570B3" w:rsidRPr="001570B3">
        <w:rPr>
          <w:rFonts w:ascii="Times New Roman" w:hAnsi="Times New Roman" w:cs="Times New Roman"/>
          <w:color w:val="4F81BD" w:themeColor="accent1"/>
          <w:sz w:val="24"/>
          <w:szCs w:val="24"/>
        </w:rPr>
        <w:t>chedule is used for the initial collection of a fine</w:t>
      </w:r>
      <w:r w:rsidR="00CF50CC">
        <w:rPr>
          <w:rFonts w:ascii="Times New Roman" w:hAnsi="Times New Roman" w:cs="Times New Roman"/>
          <w:color w:val="4F81BD" w:themeColor="accent1"/>
          <w:sz w:val="24"/>
          <w:szCs w:val="24"/>
        </w:rPr>
        <w:t xml:space="preserve"> or </w:t>
      </w:r>
      <w:r w:rsidR="001570B3" w:rsidRPr="001570B3">
        <w:rPr>
          <w:rFonts w:ascii="Times New Roman" w:hAnsi="Times New Roman" w:cs="Times New Roman"/>
          <w:color w:val="4F81BD" w:themeColor="accent1"/>
          <w:sz w:val="24"/>
          <w:szCs w:val="24"/>
        </w:rPr>
        <w:t xml:space="preserve">fee from an individual </w:t>
      </w:r>
      <w:r w:rsidR="001570B3" w:rsidRPr="003F6D2B">
        <w:rPr>
          <w:rFonts w:ascii="Times New Roman" w:hAnsi="Times New Roman" w:cs="Times New Roman"/>
          <w:b/>
          <w:color w:val="4F81BD" w:themeColor="accent1"/>
          <w:sz w:val="24"/>
          <w:szCs w:val="24"/>
        </w:rPr>
        <w:t>outside</w:t>
      </w:r>
      <w:r w:rsidR="001570B3" w:rsidRPr="001570B3">
        <w:rPr>
          <w:rFonts w:ascii="Times New Roman" w:hAnsi="Times New Roman" w:cs="Times New Roman"/>
          <w:color w:val="4F81BD" w:themeColor="accent1"/>
          <w:sz w:val="24"/>
          <w:szCs w:val="24"/>
        </w:rPr>
        <w:t xml:space="preserve"> </w:t>
      </w:r>
      <w:r w:rsidR="001570B3" w:rsidRPr="003F6D2B">
        <w:rPr>
          <w:rFonts w:ascii="Times New Roman" w:hAnsi="Times New Roman" w:cs="Times New Roman"/>
          <w:b/>
          <w:color w:val="4F81BD" w:themeColor="accent1"/>
          <w:sz w:val="24"/>
          <w:szCs w:val="24"/>
        </w:rPr>
        <w:t xml:space="preserve">of </w:t>
      </w:r>
      <w:r w:rsidR="00196B0F" w:rsidRPr="003F6D2B">
        <w:rPr>
          <w:rFonts w:ascii="Times New Roman" w:hAnsi="Times New Roman" w:cs="Times New Roman"/>
          <w:b/>
          <w:color w:val="4F81BD" w:themeColor="accent1"/>
          <w:sz w:val="24"/>
          <w:szCs w:val="24"/>
        </w:rPr>
        <w:t>the</w:t>
      </w:r>
      <w:r w:rsidR="001570B3" w:rsidRPr="003F6D2B">
        <w:rPr>
          <w:rFonts w:ascii="Times New Roman" w:hAnsi="Times New Roman" w:cs="Times New Roman"/>
          <w:b/>
          <w:color w:val="4F81BD" w:themeColor="accent1"/>
          <w:sz w:val="24"/>
          <w:szCs w:val="24"/>
        </w:rPr>
        <w:t xml:space="preserve"> reporting entity</w:t>
      </w:r>
      <w:r w:rsidR="001570B3" w:rsidRPr="001570B3">
        <w:rPr>
          <w:rFonts w:ascii="Times New Roman" w:hAnsi="Times New Roman" w:cs="Times New Roman"/>
          <w:color w:val="4F81BD" w:themeColor="accent1"/>
          <w:sz w:val="24"/>
          <w:szCs w:val="24"/>
        </w:rPr>
        <w:t xml:space="preserve">.  Interfund transactions within the same reporting entity would be recorded </w:t>
      </w:r>
      <w:r w:rsidR="00196B0F">
        <w:rPr>
          <w:rFonts w:ascii="Times New Roman" w:hAnsi="Times New Roman" w:cs="Times New Roman"/>
          <w:color w:val="4F81BD" w:themeColor="accent1"/>
          <w:sz w:val="24"/>
          <w:szCs w:val="24"/>
        </w:rPr>
        <w:t>on line 4.c.</w:t>
      </w:r>
      <w:r w:rsidR="00DE3553">
        <w:rPr>
          <w:rFonts w:ascii="Times New Roman" w:hAnsi="Times New Roman" w:cs="Times New Roman"/>
          <w:color w:val="4F81BD" w:themeColor="accent1"/>
          <w:sz w:val="24"/>
          <w:szCs w:val="24"/>
        </w:rPr>
        <w:t>,</w:t>
      </w:r>
      <w:r w:rsidR="00CE6FE7" w:rsidRPr="001570B3">
        <w:rPr>
          <w:rFonts w:ascii="Times New Roman" w:hAnsi="Times New Roman" w:cs="Times New Roman"/>
          <w:color w:val="4F81BD" w:themeColor="accent1"/>
          <w:sz w:val="24"/>
          <w:szCs w:val="24"/>
        </w:rPr>
        <w:t xml:space="preserve"> </w:t>
      </w:r>
      <w:r w:rsidR="00CF50CC" w:rsidRPr="00E36C41">
        <w:rPr>
          <w:rFonts w:ascii="Times New Roman" w:hAnsi="Times New Roman" w:cs="Times New Roman"/>
          <w:i/>
          <w:color w:val="4F81BD" w:themeColor="accent1"/>
          <w:sz w:val="24"/>
          <w:szCs w:val="24"/>
        </w:rPr>
        <w:t xml:space="preserve">Amounts </w:t>
      </w:r>
      <w:r w:rsidR="001570B3" w:rsidRPr="00A242C9">
        <w:rPr>
          <w:rFonts w:ascii="Times New Roman" w:hAnsi="Times New Roman" w:cs="Times New Roman"/>
          <w:i/>
          <w:color w:val="4F81BD" w:themeColor="accent1"/>
          <w:sz w:val="24"/>
          <w:szCs w:val="24"/>
        </w:rPr>
        <w:t>Self-Disbursed</w:t>
      </w:r>
      <w:r w:rsidR="00CF50CC">
        <w:rPr>
          <w:rFonts w:ascii="Times New Roman" w:hAnsi="Times New Roman" w:cs="Times New Roman"/>
          <w:i/>
          <w:color w:val="4F81BD" w:themeColor="accent1"/>
          <w:sz w:val="24"/>
          <w:szCs w:val="24"/>
        </w:rPr>
        <w:t xml:space="preserve"> </w:t>
      </w:r>
      <w:r w:rsidR="00196B0F">
        <w:rPr>
          <w:rFonts w:ascii="Times New Roman" w:hAnsi="Times New Roman" w:cs="Times New Roman"/>
          <w:i/>
          <w:color w:val="4F81BD" w:themeColor="accent1"/>
          <w:sz w:val="24"/>
          <w:szCs w:val="24"/>
        </w:rPr>
        <w:t>to Collecting Agency</w:t>
      </w:r>
      <w:r w:rsidR="001570B3" w:rsidRPr="001570B3">
        <w:rPr>
          <w:rFonts w:ascii="Times New Roman" w:hAnsi="Times New Roman" w:cs="Times New Roman"/>
          <w:color w:val="4F81BD" w:themeColor="accent1"/>
          <w:sz w:val="24"/>
          <w:szCs w:val="24"/>
        </w:rPr>
        <w:t>.</w:t>
      </w:r>
    </w:p>
    <w:p w14:paraId="5226A956" w14:textId="426647CD" w:rsidR="001570B3" w:rsidRDefault="001570B3" w:rsidP="005D1512">
      <w:pPr>
        <w:pStyle w:val="ListParagraph"/>
        <w:numPr>
          <w:ilvl w:val="1"/>
          <w:numId w:val="22"/>
        </w:numPr>
        <w:contextualSpacing w:val="0"/>
        <w:jc w:val="both"/>
        <w:rPr>
          <w:rFonts w:ascii="Times New Roman" w:hAnsi="Times New Roman" w:cs="Times New Roman"/>
          <w:color w:val="4F81BD" w:themeColor="accent1"/>
          <w:sz w:val="24"/>
          <w:szCs w:val="24"/>
        </w:rPr>
      </w:pPr>
      <w:r w:rsidRPr="001570B3">
        <w:rPr>
          <w:rFonts w:ascii="Times New Roman" w:hAnsi="Times New Roman" w:cs="Times New Roman"/>
          <w:color w:val="4F81BD" w:themeColor="accent1"/>
          <w:sz w:val="24"/>
          <w:szCs w:val="24"/>
        </w:rPr>
        <w:t xml:space="preserve">The Receiving </w:t>
      </w:r>
      <w:r w:rsidR="008D636B">
        <w:rPr>
          <w:rFonts w:ascii="Times New Roman" w:hAnsi="Times New Roman" w:cs="Times New Roman"/>
          <w:color w:val="4F81BD" w:themeColor="accent1"/>
          <w:sz w:val="24"/>
          <w:szCs w:val="24"/>
        </w:rPr>
        <w:t xml:space="preserve">Entity </w:t>
      </w:r>
      <w:r w:rsidR="00196B0F">
        <w:rPr>
          <w:rFonts w:ascii="Times New Roman" w:hAnsi="Times New Roman" w:cs="Times New Roman"/>
          <w:color w:val="4F81BD" w:themeColor="accent1"/>
          <w:sz w:val="24"/>
          <w:szCs w:val="24"/>
        </w:rPr>
        <w:t>s</w:t>
      </w:r>
      <w:r w:rsidRPr="001570B3">
        <w:rPr>
          <w:rFonts w:ascii="Times New Roman" w:hAnsi="Times New Roman" w:cs="Times New Roman"/>
          <w:color w:val="4F81BD" w:themeColor="accent1"/>
          <w:sz w:val="24"/>
          <w:szCs w:val="24"/>
        </w:rPr>
        <w:t xml:space="preserve">chedule is used for the </w:t>
      </w:r>
      <w:r w:rsidRPr="00010F26">
        <w:rPr>
          <w:rFonts w:ascii="Times New Roman" w:hAnsi="Times New Roman" w:cs="Times New Roman"/>
          <w:b/>
          <w:color w:val="4F81BD" w:themeColor="accent1"/>
          <w:sz w:val="24"/>
          <w:szCs w:val="24"/>
        </w:rPr>
        <w:t xml:space="preserve">receipt of funds that were initially collected by an agency </w:t>
      </w:r>
      <w:r w:rsidR="00196B0F" w:rsidRPr="00010F26">
        <w:rPr>
          <w:rFonts w:ascii="Times New Roman" w:hAnsi="Times New Roman" w:cs="Times New Roman"/>
          <w:b/>
          <w:color w:val="4F81BD" w:themeColor="accent1"/>
          <w:sz w:val="24"/>
          <w:szCs w:val="24"/>
        </w:rPr>
        <w:t>other than the</w:t>
      </w:r>
      <w:r w:rsidRPr="00010F26">
        <w:rPr>
          <w:rFonts w:ascii="Times New Roman" w:hAnsi="Times New Roman" w:cs="Times New Roman"/>
          <w:b/>
          <w:color w:val="4F81BD" w:themeColor="accent1"/>
          <w:sz w:val="24"/>
          <w:szCs w:val="24"/>
        </w:rPr>
        <w:t xml:space="preserve"> reporting entity</w:t>
      </w:r>
      <w:r w:rsidRPr="001570B3">
        <w:rPr>
          <w:rFonts w:ascii="Times New Roman" w:hAnsi="Times New Roman" w:cs="Times New Roman"/>
          <w:color w:val="4F81BD" w:themeColor="accent1"/>
          <w:sz w:val="24"/>
          <w:szCs w:val="24"/>
        </w:rPr>
        <w:t xml:space="preserve"> and subsequently disbursed to </w:t>
      </w:r>
      <w:r w:rsidR="00196B0F">
        <w:rPr>
          <w:rFonts w:ascii="Times New Roman" w:hAnsi="Times New Roman" w:cs="Times New Roman"/>
          <w:color w:val="4F81BD" w:themeColor="accent1"/>
          <w:sz w:val="24"/>
          <w:szCs w:val="24"/>
        </w:rPr>
        <w:t>the reporting entity</w:t>
      </w:r>
      <w:r w:rsidRPr="001570B3">
        <w:rPr>
          <w:rFonts w:ascii="Times New Roman" w:hAnsi="Times New Roman" w:cs="Times New Roman"/>
          <w:color w:val="4F81BD" w:themeColor="accent1"/>
          <w:sz w:val="24"/>
          <w:szCs w:val="24"/>
        </w:rPr>
        <w:t xml:space="preserve">.  The Receiving </w:t>
      </w:r>
      <w:r w:rsidR="008D636B">
        <w:rPr>
          <w:rFonts w:ascii="Times New Roman" w:hAnsi="Times New Roman" w:cs="Times New Roman"/>
          <w:color w:val="4F81BD" w:themeColor="accent1"/>
          <w:sz w:val="24"/>
          <w:szCs w:val="24"/>
        </w:rPr>
        <w:t xml:space="preserve">Entity </w:t>
      </w:r>
      <w:r w:rsidR="00196B0F">
        <w:rPr>
          <w:rFonts w:ascii="Times New Roman" w:hAnsi="Times New Roman" w:cs="Times New Roman"/>
          <w:color w:val="4F81BD" w:themeColor="accent1"/>
          <w:sz w:val="24"/>
          <w:szCs w:val="24"/>
        </w:rPr>
        <w:t>s</w:t>
      </w:r>
      <w:r w:rsidRPr="001570B3">
        <w:rPr>
          <w:rFonts w:ascii="Times New Roman" w:hAnsi="Times New Roman" w:cs="Times New Roman"/>
          <w:color w:val="4F81BD" w:themeColor="accent1"/>
          <w:sz w:val="24"/>
          <w:szCs w:val="24"/>
        </w:rPr>
        <w:t>chedule would not be used for interfund transactions within the same reporting entity.</w:t>
      </w:r>
    </w:p>
    <w:p w14:paraId="25451EBF" w14:textId="77777777" w:rsidR="00253C1E" w:rsidRPr="002F2323" w:rsidRDefault="00253C1E" w:rsidP="00253C1E">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w:t>
      </w:r>
      <w:r w:rsidRPr="002F2323">
        <w:rPr>
          <w:rFonts w:ascii="Times New Roman" w:hAnsi="Times New Roman" w:cs="Times New Roman"/>
          <w:sz w:val="24"/>
          <w:szCs w:val="24"/>
        </w:rPr>
        <w:t xml:space="preserve">everal </w:t>
      </w:r>
      <w:r>
        <w:rPr>
          <w:rFonts w:ascii="Times New Roman" w:hAnsi="Times New Roman" w:cs="Times New Roman"/>
          <w:sz w:val="24"/>
          <w:szCs w:val="24"/>
        </w:rPr>
        <w:t>v</w:t>
      </w:r>
      <w:r w:rsidRPr="002F2323">
        <w:rPr>
          <w:rFonts w:ascii="Times New Roman" w:hAnsi="Times New Roman" w:cs="Times New Roman"/>
          <w:sz w:val="24"/>
          <w:szCs w:val="24"/>
        </w:rPr>
        <w:t xml:space="preserve">illages, </w:t>
      </w:r>
      <w:r>
        <w:rPr>
          <w:rFonts w:ascii="Times New Roman" w:hAnsi="Times New Roman" w:cs="Times New Roman"/>
          <w:sz w:val="24"/>
          <w:szCs w:val="24"/>
        </w:rPr>
        <w:t>t</w:t>
      </w:r>
      <w:r w:rsidRPr="002F2323">
        <w:rPr>
          <w:rFonts w:ascii="Times New Roman" w:hAnsi="Times New Roman" w:cs="Times New Roman"/>
          <w:sz w:val="24"/>
          <w:szCs w:val="24"/>
        </w:rPr>
        <w:t xml:space="preserve">owns, etc. have </w:t>
      </w:r>
      <w:r>
        <w:rPr>
          <w:rFonts w:ascii="Times New Roman" w:hAnsi="Times New Roman" w:cs="Times New Roman"/>
          <w:sz w:val="24"/>
          <w:szCs w:val="24"/>
        </w:rPr>
        <w:t>m</w:t>
      </w:r>
      <w:r w:rsidRPr="002F2323">
        <w:rPr>
          <w:rFonts w:ascii="Times New Roman" w:hAnsi="Times New Roman" w:cs="Times New Roman"/>
          <w:sz w:val="24"/>
          <w:szCs w:val="24"/>
        </w:rPr>
        <w:t xml:space="preserve">ayor’s </w:t>
      </w:r>
      <w:r>
        <w:rPr>
          <w:rFonts w:ascii="Times New Roman" w:hAnsi="Times New Roman" w:cs="Times New Roman"/>
          <w:sz w:val="24"/>
          <w:szCs w:val="24"/>
        </w:rPr>
        <w:t>c</w:t>
      </w:r>
      <w:r w:rsidRPr="002F2323">
        <w:rPr>
          <w:rFonts w:ascii="Times New Roman" w:hAnsi="Times New Roman" w:cs="Times New Roman"/>
          <w:sz w:val="24"/>
          <w:szCs w:val="24"/>
        </w:rPr>
        <w:t xml:space="preserve">ourt. These </w:t>
      </w:r>
      <w:r>
        <w:rPr>
          <w:rFonts w:ascii="Times New Roman" w:hAnsi="Times New Roman" w:cs="Times New Roman"/>
          <w:sz w:val="24"/>
          <w:szCs w:val="24"/>
        </w:rPr>
        <w:t>t</w:t>
      </w:r>
      <w:r w:rsidRPr="002F2323">
        <w:rPr>
          <w:rFonts w:ascii="Times New Roman" w:hAnsi="Times New Roman" w:cs="Times New Roman"/>
          <w:sz w:val="24"/>
          <w:szCs w:val="24"/>
        </w:rPr>
        <w:t xml:space="preserve">owns will collect </w:t>
      </w:r>
      <w:r>
        <w:rPr>
          <w:rFonts w:ascii="Times New Roman" w:hAnsi="Times New Roman" w:cs="Times New Roman"/>
          <w:sz w:val="24"/>
          <w:szCs w:val="24"/>
        </w:rPr>
        <w:t>for p</w:t>
      </w:r>
      <w:r w:rsidRPr="002F2323">
        <w:rPr>
          <w:rFonts w:ascii="Times New Roman" w:hAnsi="Times New Roman" w:cs="Times New Roman"/>
          <w:sz w:val="24"/>
          <w:szCs w:val="24"/>
        </w:rPr>
        <w:t xml:space="preserve">olice </w:t>
      </w:r>
      <w:r>
        <w:rPr>
          <w:rFonts w:ascii="Times New Roman" w:hAnsi="Times New Roman" w:cs="Times New Roman"/>
          <w:sz w:val="24"/>
          <w:szCs w:val="24"/>
        </w:rPr>
        <w:t>t</w:t>
      </w:r>
      <w:r w:rsidRPr="002F2323">
        <w:rPr>
          <w:rFonts w:ascii="Times New Roman" w:hAnsi="Times New Roman" w:cs="Times New Roman"/>
          <w:sz w:val="24"/>
          <w:szCs w:val="24"/>
        </w:rPr>
        <w:t xml:space="preserve">ickets and then disburse amounts to various other entities. Would this type </w:t>
      </w:r>
      <w:r>
        <w:rPr>
          <w:rFonts w:ascii="Times New Roman" w:hAnsi="Times New Roman" w:cs="Times New Roman"/>
          <w:sz w:val="24"/>
          <w:szCs w:val="24"/>
        </w:rPr>
        <w:t xml:space="preserve">of </w:t>
      </w:r>
      <w:r w:rsidRPr="002F2323">
        <w:rPr>
          <w:rFonts w:ascii="Times New Roman" w:hAnsi="Times New Roman" w:cs="Times New Roman"/>
          <w:sz w:val="24"/>
          <w:szCs w:val="24"/>
        </w:rPr>
        <w:t xml:space="preserve">activity be reported on the Collecting/Disbursing Entity </w:t>
      </w:r>
      <w:r>
        <w:rPr>
          <w:rFonts w:ascii="Times New Roman" w:hAnsi="Times New Roman" w:cs="Times New Roman"/>
          <w:sz w:val="24"/>
          <w:szCs w:val="24"/>
        </w:rPr>
        <w:t>s</w:t>
      </w:r>
      <w:r w:rsidRPr="002F2323">
        <w:rPr>
          <w:rFonts w:ascii="Times New Roman" w:hAnsi="Times New Roman" w:cs="Times New Roman"/>
          <w:sz w:val="24"/>
          <w:szCs w:val="24"/>
        </w:rPr>
        <w:t>chedule?</w:t>
      </w:r>
    </w:p>
    <w:p w14:paraId="67B938C9" w14:textId="77777777" w:rsidR="00253C1E" w:rsidRPr="00325E30" w:rsidRDefault="00253C1E" w:rsidP="00253C1E">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sidRPr="002F2323">
        <w:rPr>
          <w:rFonts w:ascii="Times New Roman" w:hAnsi="Times New Roman" w:cs="Times New Roman"/>
          <w:color w:val="4F81BD" w:themeColor="accent1"/>
          <w:sz w:val="24"/>
          <w:szCs w:val="24"/>
        </w:rPr>
        <w:t xml:space="preserve">Yes, in this instance the </w:t>
      </w:r>
      <w:r>
        <w:rPr>
          <w:rFonts w:ascii="Times New Roman" w:hAnsi="Times New Roman" w:cs="Times New Roman"/>
          <w:color w:val="4F81BD" w:themeColor="accent1"/>
          <w:sz w:val="24"/>
          <w:szCs w:val="24"/>
        </w:rPr>
        <w:t>mayor</w:t>
      </w:r>
      <w:r w:rsidRPr="002F2323">
        <w:rPr>
          <w:rFonts w:ascii="Times New Roman" w:hAnsi="Times New Roman" w:cs="Times New Roman"/>
          <w:color w:val="4F81BD" w:themeColor="accent1"/>
          <w:sz w:val="24"/>
          <w:szCs w:val="24"/>
        </w:rPr>
        <w:t xml:space="preserve">'s court </w:t>
      </w:r>
      <w:r>
        <w:rPr>
          <w:rFonts w:ascii="Times New Roman" w:hAnsi="Times New Roman" w:cs="Times New Roman"/>
          <w:color w:val="4F81BD" w:themeColor="accent1"/>
          <w:sz w:val="24"/>
          <w:szCs w:val="24"/>
        </w:rPr>
        <w:t>is required</w:t>
      </w:r>
      <w:r w:rsidRPr="002F2323">
        <w:rPr>
          <w:rFonts w:ascii="Times New Roman" w:hAnsi="Times New Roman" w:cs="Times New Roman"/>
          <w:color w:val="4F81BD" w:themeColor="accent1"/>
          <w:sz w:val="24"/>
          <w:szCs w:val="24"/>
        </w:rPr>
        <w:t xml:space="preserve"> to submit the </w:t>
      </w:r>
      <w:r>
        <w:rPr>
          <w:rFonts w:ascii="Times New Roman" w:hAnsi="Times New Roman" w:cs="Times New Roman"/>
          <w:color w:val="4F81BD" w:themeColor="accent1"/>
          <w:sz w:val="24"/>
          <w:szCs w:val="24"/>
        </w:rPr>
        <w:t>C</w:t>
      </w:r>
      <w:r w:rsidRPr="002F2323">
        <w:rPr>
          <w:rFonts w:ascii="Times New Roman" w:hAnsi="Times New Roman" w:cs="Times New Roman"/>
          <w:color w:val="4F81BD" w:themeColor="accent1"/>
          <w:sz w:val="24"/>
          <w:szCs w:val="24"/>
        </w:rPr>
        <w:t>ollecting/</w:t>
      </w:r>
      <w:r>
        <w:rPr>
          <w:rFonts w:ascii="Times New Roman" w:hAnsi="Times New Roman" w:cs="Times New Roman"/>
          <w:color w:val="4F81BD" w:themeColor="accent1"/>
          <w:sz w:val="24"/>
          <w:szCs w:val="24"/>
        </w:rPr>
        <w:t>D</w:t>
      </w:r>
      <w:r w:rsidRPr="002F2323">
        <w:rPr>
          <w:rFonts w:ascii="Times New Roman" w:hAnsi="Times New Roman" w:cs="Times New Roman"/>
          <w:color w:val="4F81BD" w:themeColor="accent1"/>
          <w:sz w:val="24"/>
          <w:szCs w:val="24"/>
        </w:rPr>
        <w:t xml:space="preserve">isbursing </w:t>
      </w:r>
      <w:r>
        <w:rPr>
          <w:rFonts w:ascii="Times New Roman" w:hAnsi="Times New Roman" w:cs="Times New Roman"/>
          <w:color w:val="4F81BD" w:themeColor="accent1"/>
          <w:sz w:val="24"/>
          <w:szCs w:val="24"/>
        </w:rPr>
        <w:t>Entity s</w:t>
      </w:r>
      <w:r w:rsidRPr="002F2323">
        <w:rPr>
          <w:rFonts w:ascii="Times New Roman" w:hAnsi="Times New Roman" w:cs="Times New Roman"/>
          <w:color w:val="4F81BD" w:themeColor="accent1"/>
          <w:sz w:val="24"/>
          <w:szCs w:val="24"/>
        </w:rPr>
        <w:t>chedule for those amounts the</w:t>
      </w:r>
      <w:r>
        <w:rPr>
          <w:rFonts w:ascii="Times New Roman" w:hAnsi="Times New Roman" w:cs="Times New Roman"/>
          <w:color w:val="4F81BD" w:themeColor="accent1"/>
          <w:sz w:val="24"/>
          <w:szCs w:val="24"/>
        </w:rPr>
        <w:t xml:space="preserve"> mayor’s court</w:t>
      </w:r>
      <w:r w:rsidRPr="002F2323">
        <w:rPr>
          <w:rFonts w:ascii="Times New Roman" w:hAnsi="Times New Roman" w:cs="Times New Roman"/>
          <w:color w:val="4F81BD" w:themeColor="accent1"/>
          <w:sz w:val="24"/>
          <w:szCs w:val="24"/>
        </w:rPr>
        <w:t xml:space="preserve"> collect</w:t>
      </w:r>
      <w:r>
        <w:rPr>
          <w:rFonts w:ascii="Times New Roman" w:hAnsi="Times New Roman" w:cs="Times New Roman"/>
          <w:color w:val="4F81BD" w:themeColor="accent1"/>
          <w:sz w:val="24"/>
          <w:szCs w:val="24"/>
        </w:rPr>
        <w:t>s</w:t>
      </w:r>
      <w:r w:rsidRPr="002F2323">
        <w:rPr>
          <w:rFonts w:ascii="Times New Roman" w:hAnsi="Times New Roman" w:cs="Times New Roman"/>
          <w:color w:val="4F81BD" w:themeColor="accent1"/>
          <w:sz w:val="24"/>
          <w:szCs w:val="24"/>
        </w:rPr>
        <w:t xml:space="preserve"> and distribute</w:t>
      </w:r>
      <w:r>
        <w:rPr>
          <w:rFonts w:ascii="Times New Roman" w:hAnsi="Times New Roman" w:cs="Times New Roman"/>
          <w:color w:val="4F81BD" w:themeColor="accent1"/>
          <w:sz w:val="24"/>
          <w:szCs w:val="24"/>
        </w:rPr>
        <w:t>s</w:t>
      </w:r>
      <w:r w:rsidRPr="002F2323">
        <w:rPr>
          <w:rFonts w:ascii="Times New Roman" w:hAnsi="Times New Roman" w:cs="Times New Roman"/>
          <w:color w:val="4F81BD" w:themeColor="accent1"/>
          <w:sz w:val="24"/>
          <w:szCs w:val="24"/>
        </w:rPr>
        <w:t xml:space="preserve"> to other agencies. If </w:t>
      </w:r>
      <w:r>
        <w:rPr>
          <w:rFonts w:ascii="Times New Roman" w:hAnsi="Times New Roman" w:cs="Times New Roman"/>
          <w:color w:val="4F81BD" w:themeColor="accent1"/>
          <w:sz w:val="24"/>
          <w:szCs w:val="24"/>
        </w:rPr>
        <w:t>the mayor’s court, or the municipality,</w:t>
      </w:r>
      <w:r w:rsidRPr="002F2323">
        <w:rPr>
          <w:rFonts w:ascii="Times New Roman" w:hAnsi="Times New Roman" w:cs="Times New Roman"/>
          <w:color w:val="4F81BD" w:themeColor="accent1"/>
          <w:sz w:val="24"/>
          <w:szCs w:val="24"/>
        </w:rPr>
        <w:t xml:space="preserve"> receive</w:t>
      </w:r>
      <w:r>
        <w:rPr>
          <w:rFonts w:ascii="Times New Roman" w:hAnsi="Times New Roman" w:cs="Times New Roman"/>
          <w:color w:val="4F81BD" w:themeColor="accent1"/>
          <w:sz w:val="24"/>
          <w:szCs w:val="24"/>
        </w:rPr>
        <w:t>s</w:t>
      </w:r>
      <w:r w:rsidRPr="002F2323">
        <w:rPr>
          <w:rFonts w:ascii="Times New Roman" w:hAnsi="Times New Roman" w:cs="Times New Roman"/>
          <w:color w:val="4F81BD" w:themeColor="accent1"/>
          <w:sz w:val="24"/>
          <w:szCs w:val="24"/>
        </w:rPr>
        <w:t xml:space="preserve"> amounts from other collecting agencies (</w:t>
      </w:r>
      <w:r>
        <w:rPr>
          <w:rFonts w:ascii="Times New Roman" w:hAnsi="Times New Roman" w:cs="Times New Roman"/>
          <w:color w:val="4F81BD" w:themeColor="accent1"/>
          <w:sz w:val="24"/>
          <w:szCs w:val="24"/>
        </w:rPr>
        <w:t>sheriff</w:t>
      </w:r>
      <w:r w:rsidRPr="002F2323">
        <w:rPr>
          <w:rFonts w:ascii="Times New Roman" w:hAnsi="Times New Roman" w:cs="Times New Roman"/>
          <w:color w:val="4F81BD" w:themeColor="accent1"/>
          <w:sz w:val="24"/>
          <w:szCs w:val="24"/>
        </w:rPr>
        <w:t xml:space="preserve">'s offices, courts, etc.) they will also need to submit the </w:t>
      </w:r>
      <w:r>
        <w:rPr>
          <w:rFonts w:ascii="Times New Roman" w:hAnsi="Times New Roman" w:cs="Times New Roman"/>
          <w:color w:val="4F81BD" w:themeColor="accent1"/>
          <w:sz w:val="24"/>
          <w:szCs w:val="24"/>
        </w:rPr>
        <w:t>R</w:t>
      </w:r>
      <w:r w:rsidRPr="002F2323">
        <w:rPr>
          <w:rFonts w:ascii="Times New Roman" w:hAnsi="Times New Roman" w:cs="Times New Roman"/>
          <w:color w:val="4F81BD" w:themeColor="accent1"/>
          <w:sz w:val="24"/>
          <w:szCs w:val="24"/>
        </w:rPr>
        <w:t xml:space="preserve">eceiving </w:t>
      </w:r>
      <w:r>
        <w:rPr>
          <w:rFonts w:ascii="Times New Roman" w:hAnsi="Times New Roman" w:cs="Times New Roman"/>
          <w:color w:val="4F81BD" w:themeColor="accent1"/>
          <w:sz w:val="24"/>
          <w:szCs w:val="24"/>
        </w:rPr>
        <w:t xml:space="preserve">Entity </w:t>
      </w:r>
      <w:r w:rsidRPr="002F2323">
        <w:rPr>
          <w:rFonts w:ascii="Times New Roman" w:hAnsi="Times New Roman" w:cs="Times New Roman"/>
          <w:color w:val="4F81BD" w:themeColor="accent1"/>
          <w:sz w:val="24"/>
          <w:szCs w:val="24"/>
        </w:rPr>
        <w:t>schedule for those amounts</w:t>
      </w:r>
      <w:r>
        <w:rPr>
          <w:rFonts w:ascii="Times New Roman" w:hAnsi="Times New Roman" w:cs="Times New Roman"/>
          <w:color w:val="4F81BD" w:themeColor="accent1"/>
          <w:sz w:val="24"/>
          <w:szCs w:val="24"/>
        </w:rPr>
        <w:t xml:space="preserve"> that</w:t>
      </w:r>
      <w:r w:rsidRPr="002F2323">
        <w:rPr>
          <w:rFonts w:ascii="Times New Roman" w:hAnsi="Times New Roman" w:cs="Times New Roman"/>
          <w:color w:val="4F81BD" w:themeColor="accent1"/>
          <w:sz w:val="24"/>
          <w:szCs w:val="24"/>
        </w:rPr>
        <w:t xml:space="preserve"> they receiv</w:t>
      </w:r>
      <w:r>
        <w:rPr>
          <w:rFonts w:ascii="Times New Roman" w:hAnsi="Times New Roman" w:cs="Times New Roman"/>
          <w:color w:val="4F81BD" w:themeColor="accent1"/>
          <w:sz w:val="24"/>
          <w:szCs w:val="24"/>
        </w:rPr>
        <w:t>e</w:t>
      </w:r>
      <w:r w:rsidRPr="002F2323">
        <w:rPr>
          <w:rFonts w:ascii="Times New Roman" w:hAnsi="Times New Roman" w:cs="Times New Roman"/>
          <w:color w:val="4F81BD" w:themeColor="accent1"/>
          <w:sz w:val="24"/>
          <w:szCs w:val="24"/>
        </w:rPr>
        <w:t xml:space="preserve"> from the other collecting agencies.</w:t>
      </w:r>
    </w:p>
    <w:p w14:paraId="7877168A" w14:textId="4DFE0E62" w:rsidR="00182C8F" w:rsidRDefault="00182C8F" w:rsidP="00182C8F">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If a </w:t>
      </w:r>
      <w:proofErr w:type="gramStart"/>
      <w:r>
        <w:rPr>
          <w:rFonts w:ascii="Times New Roman" w:hAnsi="Times New Roman" w:cs="Times New Roman"/>
          <w:sz w:val="24"/>
          <w:szCs w:val="24"/>
        </w:rPr>
        <w:t>police department issues traffic citations</w:t>
      </w:r>
      <w:proofErr w:type="gramEnd"/>
      <w:r w:rsidR="00CD148C">
        <w:rPr>
          <w:rFonts w:ascii="Times New Roman" w:hAnsi="Times New Roman" w:cs="Times New Roman"/>
          <w:sz w:val="24"/>
          <w:szCs w:val="24"/>
        </w:rPr>
        <w:t>,</w:t>
      </w:r>
      <w:r>
        <w:rPr>
          <w:rFonts w:ascii="Times New Roman" w:hAnsi="Times New Roman" w:cs="Times New Roman"/>
          <w:sz w:val="24"/>
          <w:szCs w:val="24"/>
        </w:rPr>
        <w:t xml:space="preserve"> is it required to submit an Act 87 </w:t>
      </w:r>
      <w:r w:rsidR="008E48BE">
        <w:rPr>
          <w:rFonts w:ascii="Times New Roman" w:hAnsi="Times New Roman" w:cs="Times New Roman"/>
          <w:sz w:val="24"/>
          <w:szCs w:val="24"/>
        </w:rPr>
        <w:t>Justice System Funding</w:t>
      </w:r>
      <w:r>
        <w:rPr>
          <w:rFonts w:ascii="Times New Roman" w:hAnsi="Times New Roman" w:cs="Times New Roman"/>
          <w:sz w:val="24"/>
          <w:szCs w:val="24"/>
        </w:rPr>
        <w:t xml:space="preserve"> schedule? </w:t>
      </w:r>
    </w:p>
    <w:p w14:paraId="0BA8A7D8" w14:textId="536BC21B" w:rsidR="00182C8F" w:rsidRDefault="00182C8F" w:rsidP="00182C8F">
      <w:pPr>
        <w:pStyle w:val="ListParagraph"/>
        <w:numPr>
          <w:ilvl w:val="1"/>
          <w:numId w:val="22"/>
        </w:numPr>
        <w:contextualSpacing w:val="0"/>
        <w:jc w:val="both"/>
        <w:rPr>
          <w:rFonts w:ascii="Times New Roman" w:hAnsi="Times New Roman" w:cs="Times New Roman"/>
          <w:color w:val="548DD4" w:themeColor="text2" w:themeTint="99"/>
          <w:sz w:val="24"/>
          <w:szCs w:val="24"/>
        </w:rPr>
      </w:pPr>
      <w:r w:rsidRPr="00FA746E">
        <w:rPr>
          <w:rFonts w:ascii="Times New Roman" w:hAnsi="Times New Roman" w:cs="Times New Roman"/>
          <w:color w:val="548DD4" w:themeColor="text2" w:themeTint="99"/>
          <w:sz w:val="24"/>
          <w:szCs w:val="24"/>
        </w:rPr>
        <w:lastRenderedPageBreak/>
        <w:t xml:space="preserve">Yes, </w:t>
      </w:r>
      <w:r>
        <w:rPr>
          <w:rFonts w:ascii="Times New Roman" w:hAnsi="Times New Roman" w:cs="Times New Roman"/>
          <w:color w:val="548DD4" w:themeColor="text2" w:themeTint="99"/>
          <w:sz w:val="24"/>
          <w:szCs w:val="24"/>
        </w:rPr>
        <w:t>t</w:t>
      </w:r>
      <w:r w:rsidRPr="00FA746E">
        <w:rPr>
          <w:rFonts w:ascii="Times New Roman" w:hAnsi="Times New Roman" w:cs="Times New Roman"/>
          <w:color w:val="548DD4" w:themeColor="text2" w:themeTint="99"/>
          <w:sz w:val="24"/>
          <w:szCs w:val="24"/>
        </w:rPr>
        <w:t>raffic citation</w:t>
      </w:r>
      <w:r>
        <w:rPr>
          <w:rFonts w:ascii="Times New Roman" w:hAnsi="Times New Roman" w:cs="Times New Roman"/>
          <w:color w:val="548DD4" w:themeColor="text2" w:themeTint="99"/>
          <w:sz w:val="24"/>
          <w:szCs w:val="24"/>
        </w:rPr>
        <w:t>s</w:t>
      </w:r>
      <w:r w:rsidRPr="00FA746E">
        <w:rPr>
          <w:rFonts w:ascii="Times New Roman" w:hAnsi="Times New Roman" w:cs="Times New Roman"/>
          <w:color w:val="548DD4" w:themeColor="text2" w:themeTint="99"/>
          <w:sz w:val="24"/>
          <w:szCs w:val="24"/>
        </w:rPr>
        <w:t xml:space="preserve"> consist of court costs</w:t>
      </w:r>
      <w:r>
        <w:rPr>
          <w:rFonts w:ascii="Times New Roman" w:hAnsi="Times New Roman" w:cs="Times New Roman"/>
          <w:color w:val="548DD4" w:themeColor="text2" w:themeTint="99"/>
          <w:sz w:val="24"/>
          <w:szCs w:val="24"/>
        </w:rPr>
        <w:t xml:space="preserve"> and </w:t>
      </w:r>
      <w:r w:rsidRPr="00FA746E">
        <w:rPr>
          <w:rFonts w:ascii="Times New Roman" w:hAnsi="Times New Roman" w:cs="Times New Roman"/>
          <w:color w:val="548DD4" w:themeColor="text2" w:themeTint="99"/>
          <w:sz w:val="24"/>
          <w:szCs w:val="24"/>
        </w:rPr>
        <w:t xml:space="preserve">fines for the offense and fees that are remitted to various agencies and funds depending on the offense </w:t>
      </w:r>
      <w:r>
        <w:rPr>
          <w:rFonts w:ascii="Times New Roman" w:hAnsi="Times New Roman" w:cs="Times New Roman"/>
          <w:color w:val="548DD4" w:themeColor="text2" w:themeTint="99"/>
          <w:sz w:val="24"/>
          <w:szCs w:val="24"/>
        </w:rPr>
        <w:t>reported</w:t>
      </w:r>
      <w:r w:rsidRPr="00FA746E">
        <w:rPr>
          <w:rFonts w:ascii="Times New Roman" w:hAnsi="Times New Roman" w:cs="Times New Roman"/>
          <w:color w:val="548DD4" w:themeColor="text2" w:themeTint="99"/>
          <w:sz w:val="24"/>
          <w:szCs w:val="24"/>
        </w:rPr>
        <w:t xml:space="preserve"> on the citation</w:t>
      </w:r>
      <w:r>
        <w:rPr>
          <w:rFonts w:ascii="Times New Roman" w:hAnsi="Times New Roman" w:cs="Times New Roman"/>
          <w:color w:val="548DD4" w:themeColor="text2" w:themeTint="99"/>
          <w:sz w:val="24"/>
          <w:szCs w:val="24"/>
        </w:rPr>
        <w:t xml:space="preserve"> and the applicable laws and ordinances for the collecting entity</w:t>
      </w:r>
      <w:r w:rsidRPr="00FA746E">
        <w:rPr>
          <w:rFonts w:ascii="Times New Roman" w:hAnsi="Times New Roman" w:cs="Times New Roman"/>
          <w:color w:val="548DD4" w:themeColor="text2" w:themeTint="99"/>
          <w:sz w:val="24"/>
          <w:szCs w:val="24"/>
        </w:rPr>
        <w:t xml:space="preserve">.  Most citations </w:t>
      </w:r>
      <w:r>
        <w:rPr>
          <w:rFonts w:ascii="Times New Roman" w:hAnsi="Times New Roman" w:cs="Times New Roman"/>
          <w:color w:val="548DD4" w:themeColor="text2" w:themeTint="99"/>
          <w:sz w:val="24"/>
          <w:szCs w:val="24"/>
        </w:rPr>
        <w:t xml:space="preserve">(such as speeding) </w:t>
      </w:r>
      <w:r w:rsidRPr="00FA746E">
        <w:rPr>
          <w:rFonts w:ascii="Times New Roman" w:hAnsi="Times New Roman" w:cs="Times New Roman"/>
          <w:color w:val="548DD4" w:themeColor="text2" w:themeTint="99"/>
          <w:sz w:val="24"/>
          <w:szCs w:val="24"/>
        </w:rPr>
        <w:t xml:space="preserve">would be reported </w:t>
      </w:r>
      <w:r>
        <w:rPr>
          <w:rFonts w:ascii="Times New Roman" w:hAnsi="Times New Roman" w:cs="Times New Roman"/>
          <w:color w:val="548DD4" w:themeColor="text2" w:themeTint="99"/>
          <w:sz w:val="24"/>
          <w:szCs w:val="24"/>
        </w:rPr>
        <w:t xml:space="preserve">on the Collecting/Disbursing Entity schedule on line 2.e., </w:t>
      </w:r>
      <w:r w:rsidRPr="00FA746E">
        <w:rPr>
          <w:rFonts w:ascii="Times New Roman" w:hAnsi="Times New Roman" w:cs="Times New Roman"/>
          <w:i/>
          <w:color w:val="548DD4" w:themeColor="text2" w:themeTint="99"/>
          <w:sz w:val="24"/>
          <w:szCs w:val="24"/>
        </w:rPr>
        <w:t>Criminal Court Cost</w:t>
      </w:r>
      <w:r>
        <w:rPr>
          <w:rFonts w:ascii="Times New Roman" w:hAnsi="Times New Roman" w:cs="Times New Roman"/>
          <w:i/>
          <w:color w:val="548DD4" w:themeColor="text2" w:themeTint="99"/>
          <w:sz w:val="24"/>
          <w:szCs w:val="24"/>
        </w:rPr>
        <w:t>s/</w:t>
      </w:r>
      <w:r w:rsidRPr="00FA746E">
        <w:rPr>
          <w:rFonts w:ascii="Times New Roman" w:hAnsi="Times New Roman" w:cs="Times New Roman"/>
          <w:i/>
          <w:color w:val="548DD4" w:themeColor="text2" w:themeTint="99"/>
          <w:sz w:val="24"/>
          <w:szCs w:val="24"/>
        </w:rPr>
        <w:t>Fees</w:t>
      </w:r>
      <w:r w:rsidRPr="00FA746E">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24"/>
          <w:szCs w:val="24"/>
        </w:rPr>
        <w:t>or on line 2.g.,</w:t>
      </w:r>
      <w:r w:rsidRPr="00FA746E">
        <w:rPr>
          <w:rFonts w:ascii="Times New Roman" w:hAnsi="Times New Roman" w:cs="Times New Roman"/>
          <w:color w:val="548DD4" w:themeColor="text2" w:themeTint="99"/>
          <w:sz w:val="24"/>
          <w:szCs w:val="24"/>
        </w:rPr>
        <w:t xml:space="preserve"> </w:t>
      </w:r>
      <w:r w:rsidRPr="00FA746E">
        <w:rPr>
          <w:rFonts w:ascii="Times New Roman" w:hAnsi="Times New Roman" w:cs="Times New Roman"/>
          <w:i/>
          <w:color w:val="548DD4" w:themeColor="text2" w:themeTint="99"/>
          <w:sz w:val="24"/>
          <w:szCs w:val="24"/>
        </w:rPr>
        <w:t>Criminal Fines</w:t>
      </w:r>
      <w:r>
        <w:rPr>
          <w:rFonts w:ascii="Times New Roman" w:hAnsi="Times New Roman" w:cs="Times New Roman"/>
          <w:i/>
          <w:color w:val="548DD4" w:themeColor="text2" w:themeTint="99"/>
          <w:sz w:val="24"/>
          <w:szCs w:val="24"/>
        </w:rPr>
        <w:t>-Other</w:t>
      </w:r>
      <w:r>
        <w:rPr>
          <w:rFonts w:ascii="Times New Roman" w:hAnsi="Times New Roman" w:cs="Times New Roman"/>
          <w:color w:val="548DD4" w:themeColor="text2" w:themeTint="99"/>
          <w:sz w:val="24"/>
          <w:szCs w:val="24"/>
        </w:rPr>
        <w:t>.</w:t>
      </w:r>
      <w:r w:rsidRPr="00FA746E">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24"/>
          <w:szCs w:val="24"/>
        </w:rPr>
        <w:t>H</w:t>
      </w:r>
      <w:r w:rsidRPr="00FA746E">
        <w:rPr>
          <w:rFonts w:ascii="Times New Roman" w:hAnsi="Times New Roman" w:cs="Times New Roman"/>
          <w:color w:val="548DD4" w:themeColor="text2" w:themeTint="99"/>
          <w:sz w:val="24"/>
          <w:szCs w:val="24"/>
        </w:rPr>
        <w:t xml:space="preserve">owever, citations for </w:t>
      </w:r>
      <w:r w:rsidR="00E854E9">
        <w:rPr>
          <w:rFonts w:ascii="Times New Roman" w:hAnsi="Times New Roman" w:cs="Times New Roman"/>
          <w:color w:val="548DD4" w:themeColor="text2" w:themeTint="99"/>
          <w:sz w:val="24"/>
          <w:szCs w:val="24"/>
        </w:rPr>
        <w:t>non-criminal offenses</w:t>
      </w:r>
      <w:r w:rsidRPr="00FA746E">
        <w:rPr>
          <w:rFonts w:ascii="Times New Roman" w:hAnsi="Times New Roman" w:cs="Times New Roman"/>
          <w:color w:val="548DD4" w:themeColor="text2" w:themeTint="99"/>
          <w:sz w:val="24"/>
          <w:szCs w:val="24"/>
        </w:rPr>
        <w:t xml:space="preserve"> such as littering would be reported </w:t>
      </w:r>
      <w:r>
        <w:rPr>
          <w:rFonts w:ascii="Times New Roman" w:hAnsi="Times New Roman" w:cs="Times New Roman"/>
          <w:color w:val="548DD4" w:themeColor="text2" w:themeTint="99"/>
          <w:sz w:val="24"/>
          <w:szCs w:val="24"/>
        </w:rPr>
        <w:t>on the Collecting/Disbursing Entity schedule on line 2.a.,</w:t>
      </w:r>
      <w:r w:rsidRPr="00FA746E">
        <w:rPr>
          <w:rFonts w:ascii="Times New Roman" w:hAnsi="Times New Roman" w:cs="Times New Roman"/>
          <w:color w:val="548DD4" w:themeColor="text2" w:themeTint="99"/>
          <w:sz w:val="24"/>
          <w:szCs w:val="24"/>
        </w:rPr>
        <w:t xml:space="preserve"> </w:t>
      </w:r>
      <w:r w:rsidRPr="00FA746E">
        <w:rPr>
          <w:rFonts w:ascii="Times New Roman" w:hAnsi="Times New Roman" w:cs="Times New Roman"/>
          <w:i/>
          <w:color w:val="548DD4" w:themeColor="text2" w:themeTint="99"/>
          <w:sz w:val="24"/>
          <w:szCs w:val="24"/>
        </w:rPr>
        <w:t>Civil Fees</w:t>
      </w:r>
      <w:r w:rsidRPr="00FA746E">
        <w:rPr>
          <w:rFonts w:ascii="Times New Roman" w:hAnsi="Times New Roman" w:cs="Times New Roman"/>
          <w:color w:val="548DD4" w:themeColor="text2" w:themeTint="99"/>
          <w:sz w:val="24"/>
          <w:szCs w:val="24"/>
        </w:rPr>
        <w:t xml:space="preserve">. </w:t>
      </w:r>
    </w:p>
    <w:p w14:paraId="303B2ED2" w14:textId="3CD17FB8" w:rsidR="0052794D" w:rsidRDefault="0083661A" w:rsidP="005D1512">
      <w:pPr>
        <w:pStyle w:val="ListParagraph"/>
        <w:numPr>
          <w:ilvl w:val="0"/>
          <w:numId w:val="22"/>
        </w:numPr>
        <w:contextualSpacing w:val="0"/>
        <w:jc w:val="both"/>
        <w:rPr>
          <w:rFonts w:ascii="Times New Roman" w:hAnsi="Times New Roman" w:cs="Times New Roman"/>
          <w:sz w:val="24"/>
          <w:szCs w:val="24"/>
        </w:rPr>
      </w:pPr>
      <w:r w:rsidRPr="00C7530A">
        <w:rPr>
          <w:rFonts w:ascii="Times New Roman" w:hAnsi="Times New Roman" w:cs="Times New Roman"/>
          <w:sz w:val="24"/>
          <w:szCs w:val="24"/>
        </w:rPr>
        <w:t xml:space="preserve">Is </w:t>
      </w:r>
      <w:r w:rsidR="00C7530A">
        <w:rPr>
          <w:rFonts w:ascii="Times New Roman" w:hAnsi="Times New Roman" w:cs="Times New Roman"/>
          <w:sz w:val="24"/>
          <w:szCs w:val="24"/>
        </w:rPr>
        <w:t>an entity</w:t>
      </w:r>
      <w:r w:rsidRPr="00C7530A">
        <w:rPr>
          <w:rFonts w:ascii="Times New Roman" w:hAnsi="Times New Roman" w:cs="Times New Roman"/>
          <w:sz w:val="24"/>
          <w:szCs w:val="24"/>
        </w:rPr>
        <w:t xml:space="preserve"> which acts as a pass-through entity</w:t>
      </w:r>
      <w:r>
        <w:rPr>
          <w:rFonts w:ascii="Times New Roman" w:hAnsi="Times New Roman" w:cs="Times New Roman"/>
          <w:sz w:val="24"/>
          <w:szCs w:val="24"/>
        </w:rPr>
        <w:t xml:space="preserve"> </w:t>
      </w:r>
      <w:r w:rsidRPr="0083661A">
        <w:rPr>
          <w:rFonts w:ascii="Times New Roman" w:hAnsi="Times New Roman" w:cs="Times New Roman"/>
          <w:sz w:val="24"/>
          <w:szCs w:val="24"/>
        </w:rPr>
        <w:t xml:space="preserve">for </w:t>
      </w:r>
      <w:r w:rsidR="00C7530A">
        <w:rPr>
          <w:rFonts w:ascii="Times New Roman" w:hAnsi="Times New Roman" w:cs="Times New Roman"/>
          <w:sz w:val="24"/>
          <w:szCs w:val="24"/>
        </w:rPr>
        <w:t>justice system</w:t>
      </w:r>
      <w:r w:rsidR="00CF50CC">
        <w:rPr>
          <w:rFonts w:ascii="Times New Roman" w:hAnsi="Times New Roman" w:cs="Times New Roman"/>
          <w:sz w:val="24"/>
          <w:szCs w:val="24"/>
        </w:rPr>
        <w:t xml:space="preserve"> </w:t>
      </w:r>
      <w:r w:rsidR="00C7530A">
        <w:rPr>
          <w:rFonts w:ascii="Times New Roman" w:hAnsi="Times New Roman" w:cs="Times New Roman"/>
          <w:sz w:val="24"/>
          <w:szCs w:val="24"/>
        </w:rPr>
        <w:t xml:space="preserve">related </w:t>
      </w:r>
      <w:r w:rsidRPr="0083661A">
        <w:rPr>
          <w:rFonts w:ascii="Times New Roman" w:hAnsi="Times New Roman" w:cs="Times New Roman"/>
          <w:sz w:val="24"/>
          <w:szCs w:val="24"/>
        </w:rPr>
        <w:t>grant funds</w:t>
      </w:r>
      <w:r w:rsidRPr="00C7530A">
        <w:rPr>
          <w:rFonts w:ascii="Times New Roman" w:hAnsi="Times New Roman" w:cs="Times New Roman"/>
          <w:sz w:val="24"/>
          <w:szCs w:val="24"/>
        </w:rPr>
        <w:t xml:space="preserve"> (</w:t>
      </w:r>
      <w:r w:rsidR="00E854E9">
        <w:rPr>
          <w:rFonts w:ascii="Times New Roman" w:hAnsi="Times New Roman" w:cs="Times New Roman"/>
          <w:sz w:val="24"/>
          <w:szCs w:val="24"/>
        </w:rPr>
        <w:t>i.</w:t>
      </w:r>
      <w:r w:rsidR="00C7530A">
        <w:rPr>
          <w:rFonts w:ascii="Times New Roman" w:hAnsi="Times New Roman" w:cs="Times New Roman"/>
          <w:sz w:val="24"/>
          <w:szCs w:val="24"/>
        </w:rPr>
        <w:t xml:space="preserve">e. is </w:t>
      </w:r>
      <w:r w:rsidR="00C7530A" w:rsidRPr="00C7530A">
        <w:rPr>
          <w:rFonts w:ascii="Times New Roman" w:hAnsi="Times New Roman" w:cs="Times New Roman"/>
          <w:b/>
          <w:sz w:val="24"/>
          <w:szCs w:val="24"/>
        </w:rPr>
        <w:t>not</w:t>
      </w:r>
      <w:r w:rsidRPr="00C7530A">
        <w:rPr>
          <w:rFonts w:ascii="Times New Roman" w:hAnsi="Times New Roman" w:cs="Times New Roman"/>
          <w:sz w:val="24"/>
          <w:szCs w:val="24"/>
        </w:rPr>
        <w:t xml:space="preserve"> the collecting entity, but </w:t>
      </w:r>
      <w:r w:rsidR="00C7530A" w:rsidRPr="00C7530A">
        <w:rPr>
          <w:rFonts w:ascii="Times New Roman" w:hAnsi="Times New Roman" w:cs="Times New Roman"/>
          <w:b/>
          <w:sz w:val="24"/>
          <w:szCs w:val="24"/>
        </w:rPr>
        <w:t>does</w:t>
      </w:r>
      <w:r w:rsidR="00C7530A" w:rsidRPr="00C7530A">
        <w:rPr>
          <w:rFonts w:ascii="Times New Roman" w:hAnsi="Times New Roman" w:cs="Times New Roman"/>
          <w:sz w:val="24"/>
          <w:szCs w:val="24"/>
        </w:rPr>
        <w:t xml:space="preserve"> </w:t>
      </w:r>
      <w:r w:rsidRPr="00C7530A">
        <w:rPr>
          <w:rFonts w:ascii="Times New Roman" w:hAnsi="Times New Roman" w:cs="Times New Roman"/>
          <w:sz w:val="24"/>
          <w:szCs w:val="24"/>
        </w:rPr>
        <w:t xml:space="preserve">disburse the monies to a third party) required to report such pass-through activity on the Collecting/Disbursing Entity </w:t>
      </w:r>
      <w:r w:rsidR="00196B0F">
        <w:rPr>
          <w:rFonts w:ascii="Times New Roman" w:hAnsi="Times New Roman" w:cs="Times New Roman"/>
          <w:sz w:val="24"/>
          <w:szCs w:val="24"/>
        </w:rPr>
        <w:t>schedule</w:t>
      </w:r>
      <w:r w:rsidRPr="00C7530A">
        <w:rPr>
          <w:rFonts w:ascii="Times New Roman" w:hAnsi="Times New Roman" w:cs="Times New Roman"/>
          <w:sz w:val="24"/>
          <w:szCs w:val="24"/>
        </w:rPr>
        <w:t>?</w:t>
      </w:r>
      <w:r>
        <w:rPr>
          <w:rFonts w:ascii="Times New Roman" w:hAnsi="Times New Roman" w:cs="Times New Roman"/>
          <w:sz w:val="24"/>
          <w:szCs w:val="24"/>
        </w:rPr>
        <w:t xml:space="preserve">  </w:t>
      </w:r>
      <w:r w:rsidRPr="00C7530A">
        <w:rPr>
          <w:rFonts w:ascii="Times New Roman" w:hAnsi="Times New Roman" w:cs="Times New Roman"/>
          <w:sz w:val="24"/>
          <w:szCs w:val="24"/>
        </w:rPr>
        <w:t>If so, how should this activity be reported?</w:t>
      </w:r>
    </w:p>
    <w:p w14:paraId="697FFB50" w14:textId="4C1D8E09" w:rsidR="0083661A" w:rsidRPr="00C7530A" w:rsidRDefault="0083661A" w:rsidP="005D1512">
      <w:pPr>
        <w:pStyle w:val="ListParagraph"/>
        <w:numPr>
          <w:ilvl w:val="1"/>
          <w:numId w:val="22"/>
        </w:numPr>
        <w:contextualSpacing w:val="0"/>
        <w:jc w:val="both"/>
        <w:rPr>
          <w:rFonts w:ascii="Times New Roman" w:hAnsi="Times New Roman" w:cs="Times New Roman"/>
          <w:color w:val="4F81BD" w:themeColor="accent1"/>
          <w:sz w:val="24"/>
          <w:szCs w:val="24"/>
        </w:rPr>
      </w:pPr>
      <w:r w:rsidRPr="00C7530A">
        <w:rPr>
          <w:rFonts w:ascii="Times New Roman" w:hAnsi="Times New Roman" w:cs="Times New Roman"/>
          <w:color w:val="4F81BD" w:themeColor="accent1"/>
          <w:sz w:val="24"/>
          <w:szCs w:val="24"/>
        </w:rPr>
        <w:t xml:space="preserve">No, pass-through grant funds are not </w:t>
      </w:r>
      <w:r w:rsidR="00CF50CC">
        <w:rPr>
          <w:rFonts w:ascii="Times New Roman" w:hAnsi="Times New Roman" w:cs="Times New Roman"/>
          <w:color w:val="4F81BD" w:themeColor="accent1"/>
          <w:sz w:val="24"/>
          <w:szCs w:val="24"/>
        </w:rPr>
        <w:t>reported on either of the</w:t>
      </w:r>
      <w:r w:rsidRPr="00C7530A">
        <w:rPr>
          <w:rFonts w:ascii="Times New Roman" w:hAnsi="Times New Roman" w:cs="Times New Roman"/>
          <w:color w:val="4F81BD" w:themeColor="accent1"/>
          <w:sz w:val="24"/>
          <w:szCs w:val="24"/>
        </w:rPr>
        <w:t xml:space="preserve"> </w:t>
      </w:r>
      <w:r w:rsidR="00CF50CC">
        <w:rPr>
          <w:rFonts w:ascii="Times New Roman" w:hAnsi="Times New Roman" w:cs="Times New Roman"/>
          <w:color w:val="4F81BD" w:themeColor="accent1"/>
          <w:sz w:val="24"/>
          <w:szCs w:val="24"/>
        </w:rPr>
        <w:t xml:space="preserve">Justice System Funding </w:t>
      </w:r>
      <w:r w:rsidRPr="00C7530A">
        <w:rPr>
          <w:rFonts w:ascii="Times New Roman" w:hAnsi="Times New Roman" w:cs="Times New Roman"/>
          <w:color w:val="4F81BD" w:themeColor="accent1"/>
          <w:sz w:val="24"/>
          <w:szCs w:val="24"/>
        </w:rPr>
        <w:t xml:space="preserve">reporting schedules. </w:t>
      </w:r>
      <w:r w:rsidR="00CF50CC">
        <w:rPr>
          <w:rFonts w:ascii="Times New Roman" w:hAnsi="Times New Roman" w:cs="Times New Roman"/>
          <w:color w:val="4F81BD" w:themeColor="accent1"/>
          <w:sz w:val="24"/>
          <w:szCs w:val="24"/>
        </w:rPr>
        <w:t>O</w:t>
      </w:r>
      <w:r w:rsidR="00196B0F">
        <w:rPr>
          <w:rFonts w:ascii="Times New Roman" w:hAnsi="Times New Roman" w:cs="Times New Roman"/>
          <w:color w:val="4F81BD" w:themeColor="accent1"/>
          <w:sz w:val="24"/>
          <w:szCs w:val="24"/>
        </w:rPr>
        <w:t xml:space="preserve">nly </w:t>
      </w:r>
      <w:r w:rsidRPr="00C7530A">
        <w:rPr>
          <w:rFonts w:ascii="Times New Roman" w:hAnsi="Times New Roman" w:cs="Times New Roman"/>
          <w:color w:val="4F81BD" w:themeColor="accent1"/>
          <w:sz w:val="24"/>
          <w:szCs w:val="24"/>
        </w:rPr>
        <w:t>civil and criminal pre</w:t>
      </w:r>
      <w:r w:rsidR="00B554D0">
        <w:rPr>
          <w:rFonts w:ascii="Times New Roman" w:hAnsi="Times New Roman" w:cs="Times New Roman"/>
          <w:color w:val="4F81BD" w:themeColor="accent1"/>
          <w:sz w:val="24"/>
          <w:szCs w:val="24"/>
        </w:rPr>
        <w:t>-</w:t>
      </w:r>
      <w:r w:rsidRPr="00C7530A">
        <w:rPr>
          <w:rFonts w:ascii="Times New Roman" w:hAnsi="Times New Roman" w:cs="Times New Roman"/>
          <w:color w:val="4F81BD" w:themeColor="accent1"/>
          <w:sz w:val="24"/>
          <w:szCs w:val="24"/>
        </w:rPr>
        <w:t xml:space="preserve"> and post-adjudication monies</w:t>
      </w:r>
      <w:r w:rsidR="00CF50CC">
        <w:rPr>
          <w:rFonts w:ascii="Times New Roman" w:hAnsi="Times New Roman" w:cs="Times New Roman"/>
          <w:color w:val="4F81BD" w:themeColor="accent1"/>
          <w:sz w:val="24"/>
          <w:szCs w:val="24"/>
        </w:rPr>
        <w:t xml:space="preserve"> are reported on these schedules.</w:t>
      </w:r>
    </w:p>
    <w:p w14:paraId="5DB4DDBF" w14:textId="2E00BF17" w:rsidR="00C969A4" w:rsidRDefault="00C969A4" w:rsidP="00C969A4">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D</w:t>
      </w:r>
      <w:r w:rsidRPr="00BA1A93">
        <w:rPr>
          <w:rFonts w:ascii="Times New Roman" w:hAnsi="Times New Roman" w:cs="Times New Roman"/>
          <w:sz w:val="24"/>
          <w:szCs w:val="24"/>
        </w:rPr>
        <w:t xml:space="preserve">istrict </w:t>
      </w:r>
      <w:r>
        <w:rPr>
          <w:rFonts w:ascii="Times New Roman" w:hAnsi="Times New Roman" w:cs="Times New Roman"/>
          <w:sz w:val="24"/>
          <w:szCs w:val="24"/>
        </w:rPr>
        <w:t>a</w:t>
      </w:r>
      <w:r w:rsidRPr="00BA1A93">
        <w:rPr>
          <w:rFonts w:ascii="Times New Roman" w:hAnsi="Times New Roman" w:cs="Times New Roman"/>
          <w:sz w:val="24"/>
          <w:szCs w:val="24"/>
        </w:rPr>
        <w:t>ttorneys</w:t>
      </w:r>
      <w:r>
        <w:rPr>
          <w:rFonts w:ascii="Times New Roman" w:hAnsi="Times New Roman" w:cs="Times New Roman"/>
          <w:sz w:val="24"/>
          <w:szCs w:val="24"/>
        </w:rPr>
        <w:t xml:space="preserve"> sometimes</w:t>
      </w:r>
      <w:r w:rsidRPr="00BA1A93">
        <w:rPr>
          <w:rFonts w:ascii="Times New Roman" w:hAnsi="Times New Roman" w:cs="Times New Roman"/>
          <w:sz w:val="24"/>
          <w:szCs w:val="24"/>
        </w:rPr>
        <w:t xml:space="preserve"> serve as legal counsel for other governments in the</w:t>
      </w:r>
      <w:r>
        <w:rPr>
          <w:rFonts w:ascii="Times New Roman" w:hAnsi="Times New Roman" w:cs="Times New Roman"/>
          <w:sz w:val="24"/>
          <w:szCs w:val="24"/>
        </w:rPr>
        <w:t>ir parish</w:t>
      </w:r>
      <w:r w:rsidRPr="00BA1A93">
        <w:rPr>
          <w:rFonts w:ascii="Times New Roman" w:hAnsi="Times New Roman" w:cs="Times New Roman"/>
          <w:sz w:val="24"/>
          <w:szCs w:val="24"/>
        </w:rPr>
        <w:t xml:space="preserve">.  In some cases, the </w:t>
      </w:r>
      <w:r>
        <w:rPr>
          <w:rFonts w:ascii="Times New Roman" w:hAnsi="Times New Roman" w:cs="Times New Roman"/>
          <w:sz w:val="24"/>
          <w:szCs w:val="24"/>
        </w:rPr>
        <w:t>district attorney</w:t>
      </w:r>
      <w:r w:rsidRPr="00BA1A93">
        <w:rPr>
          <w:rFonts w:ascii="Times New Roman" w:hAnsi="Times New Roman" w:cs="Times New Roman"/>
          <w:sz w:val="24"/>
          <w:szCs w:val="24"/>
        </w:rPr>
        <w:t xml:space="preserve"> is paid a fee by the other governments for these legal services</w:t>
      </w:r>
      <w:r>
        <w:rPr>
          <w:rFonts w:ascii="Times New Roman" w:hAnsi="Times New Roman" w:cs="Times New Roman"/>
          <w:sz w:val="24"/>
          <w:szCs w:val="24"/>
        </w:rPr>
        <w:t>, which are not related to fines or fees.</w:t>
      </w:r>
      <w:r w:rsidRPr="00BA1A93">
        <w:rPr>
          <w:rFonts w:ascii="Times New Roman" w:hAnsi="Times New Roman" w:cs="Times New Roman"/>
          <w:sz w:val="24"/>
          <w:szCs w:val="24"/>
        </w:rPr>
        <w:t xml:space="preserve"> </w:t>
      </w:r>
      <w:r>
        <w:rPr>
          <w:rFonts w:ascii="Times New Roman" w:hAnsi="Times New Roman" w:cs="Times New Roman"/>
          <w:sz w:val="24"/>
          <w:szCs w:val="24"/>
        </w:rPr>
        <w:t>S</w:t>
      </w:r>
      <w:r w:rsidRPr="00BA1A93">
        <w:rPr>
          <w:rFonts w:ascii="Times New Roman" w:hAnsi="Times New Roman" w:cs="Times New Roman"/>
          <w:sz w:val="24"/>
          <w:szCs w:val="24"/>
        </w:rPr>
        <w:t xml:space="preserve">hould these fees </w:t>
      </w:r>
      <w:r>
        <w:rPr>
          <w:rFonts w:ascii="Times New Roman" w:hAnsi="Times New Roman" w:cs="Times New Roman"/>
          <w:sz w:val="24"/>
          <w:szCs w:val="24"/>
        </w:rPr>
        <w:t xml:space="preserve">for legal services </w:t>
      </w:r>
      <w:r w:rsidRPr="00BA1A93">
        <w:rPr>
          <w:rFonts w:ascii="Times New Roman" w:hAnsi="Times New Roman" w:cs="Times New Roman"/>
          <w:sz w:val="24"/>
          <w:szCs w:val="24"/>
        </w:rPr>
        <w:t xml:space="preserve">be </w:t>
      </w:r>
      <w:r w:rsidR="00E854E9">
        <w:rPr>
          <w:rFonts w:ascii="Times New Roman" w:hAnsi="Times New Roman" w:cs="Times New Roman"/>
          <w:sz w:val="24"/>
          <w:szCs w:val="24"/>
        </w:rPr>
        <w:t>reported on</w:t>
      </w:r>
      <w:r w:rsidRPr="00BA1A93">
        <w:rPr>
          <w:rFonts w:ascii="Times New Roman" w:hAnsi="Times New Roman" w:cs="Times New Roman"/>
          <w:sz w:val="24"/>
          <w:szCs w:val="24"/>
        </w:rPr>
        <w:t xml:space="preserve"> the </w:t>
      </w:r>
      <w:r w:rsidR="00E854E9">
        <w:rPr>
          <w:rFonts w:ascii="Times New Roman" w:hAnsi="Times New Roman" w:cs="Times New Roman"/>
          <w:sz w:val="24"/>
          <w:szCs w:val="24"/>
        </w:rPr>
        <w:t xml:space="preserve">Justice System Funding </w:t>
      </w:r>
      <w:r w:rsidRPr="00BA1A93">
        <w:rPr>
          <w:rFonts w:ascii="Times New Roman" w:hAnsi="Times New Roman" w:cs="Times New Roman"/>
          <w:sz w:val="24"/>
          <w:szCs w:val="24"/>
        </w:rPr>
        <w:t>schedules</w:t>
      </w:r>
      <w:r>
        <w:rPr>
          <w:rFonts w:ascii="Times New Roman" w:hAnsi="Times New Roman" w:cs="Times New Roman"/>
          <w:sz w:val="24"/>
          <w:szCs w:val="24"/>
        </w:rPr>
        <w:t>?</w:t>
      </w:r>
    </w:p>
    <w:p w14:paraId="7EABD614" w14:textId="4C9BD075" w:rsidR="00C969A4" w:rsidRDefault="00C969A4" w:rsidP="00C969A4">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No, only amounts related to fines and fees and the collection of those fines and fees should be reported</w:t>
      </w:r>
      <w:r>
        <w:rPr>
          <w:rFonts w:ascii="Times New Roman" w:hAnsi="Times New Roman" w:cs="Times New Roman"/>
          <w:color w:val="4F81BD" w:themeColor="accent1"/>
          <w:sz w:val="24"/>
          <w:szCs w:val="24"/>
        </w:rPr>
        <w:t xml:space="preserve"> </w:t>
      </w:r>
      <w:r w:rsidR="00E854E9">
        <w:rPr>
          <w:rFonts w:ascii="Times New Roman" w:hAnsi="Times New Roman" w:cs="Times New Roman"/>
          <w:color w:val="4F81BD" w:themeColor="accent1"/>
          <w:sz w:val="24"/>
          <w:szCs w:val="24"/>
        </w:rPr>
        <w:t>o</w:t>
      </w:r>
      <w:r>
        <w:rPr>
          <w:rFonts w:ascii="Times New Roman" w:hAnsi="Times New Roman" w:cs="Times New Roman"/>
          <w:color w:val="4F81BD" w:themeColor="accent1"/>
          <w:sz w:val="24"/>
          <w:szCs w:val="24"/>
        </w:rPr>
        <w:t>n the</w:t>
      </w:r>
      <w:r w:rsidR="00E854E9">
        <w:rPr>
          <w:rFonts w:ascii="Times New Roman" w:hAnsi="Times New Roman" w:cs="Times New Roman"/>
          <w:color w:val="4F81BD" w:themeColor="accent1"/>
          <w:sz w:val="24"/>
          <w:szCs w:val="24"/>
        </w:rPr>
        <w:t xml:space="preserve"> Justice System Funding</w:t>
      </w:r>
      <w:r>
        <w:rPr>
          <w:rFonts w:ascii="Times New Roman" w:hAnsi="Times New Roman" w:cs="Times New Roman"/>
          <w:color w:val="4F81BD" w:themeColor="accent1"/>
          <w:sz w:val="24"/>
          <w:szCs w:val="24"/>
        </w:rPr>
        <w:t xml:space="preserve"> schedules</w:t>
      </w:r>
      <w:r w:rsidRPr="00F4050E">
        <w:rPr>
          <w:rFonts w:ascii="Times New Roman" w:hAnsi="Times New Roman" w:cs="Times New Roman"/>
          <w:color w:val="4F81BD" w:themeColor="accent1"/>
          <w:sz w:val="24"/>
          <w:szCs w:val="24"/>
        </w:rPr>
        <w:t xml:space="preserve">. </w:t>
      </w:r>
    </w:p>
    <w:p w14:paraId="2140BA79" w14:textId="77777777" w:rsidR="00C969A4" w:rsidRPr="00F4050E" w:rsidRDefault="00C969A4" w:rsidP="00C969A4">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Examples of amounts that should be reported are probation fees, crime lab fee</w:t>
      </w:r>
      <w:r>
        <w:rPr>
          <w:rFonts w:ascii="Times New Roman" w:hAnsi="Times New Roman" w:cs="Times New Roman"/>
          <w:color w:val="4F81BD" w:themeColor="accent1"/>
          <w:sz w:val="24"/>
          <w:szCs w:val="24"/>
        </w:rPr>
        <w:t>s</w:t>
      </w:r>
      <w:r w:rsidRPr="00F4050E">
        <w:rPr>
          <w:rFonts w:ascii="Times New Roman" w:hAnsi="Times New Roman" w:cs="Times New Roman"/>
          <w:color w:val="4F81BD" w:themeColor="accent1"/>
          <w:sz w:val="24"/>
          <w:szCs w:val="24"/>
        </w:rPr>
        <w:t>, garnishments, traffic fines, credit card processing fee</w:t>
      </w:r>
      <w:r>
        <w:rPr>
          <w:rFonts w:ascii="Times New Roman" w:hAnsi="Times New Roman" w:cs="Times New Roman"/>
          <w:color w:val="4F81BD" w:themeColor="accent1"/>
          <w:sz w:val="24"/>
          <w:szCs w:val="24"/>
        </w:rPr>
        <w:t>s</w:t>
      </w:r>
      <w:r w:rsidRPr="00F4050E">
        <w:rPr>
          <w:rFonts w:ascii="Times New Roman" w:hAnsi="Times New Roman" w:cs="Times New Roman"/>
          <w:color w:val="4F81BD" w:themeColor="accent1"/>
          <w:sz w:val="24"/>
          <w:szCs w:val="24"/>
        </w:rPr>
        <w:t>, amount</w:t>
      </w:r>
      <w:r>
        <w:rPr>
          <w:rFonts w:ascii="Times New Roman" w:hAnsi="Times New Roman" w:cs="Times New Roman"/>
          <w:color w:val="4F81BD" w:themeColor="accent1"/>
          <w:sz w:val="24"/>
          <w:szCs w:val="24"/>
        </w:rPr>
        <w:t>s</w:t>
      </w:r>
      <w:r w:rsidRPr="00F4050E">
        <w:rPr>
          <w:rFonts w:ascii="Times New Roman" w:hAnsi="Times New Roman" w:cs="Times New Roman"/>
          <w:color w:val="4F81BD" w:themeColor="accent1"/>
          <w:sz w:val="24"/>
          <w:szCs w:val="24"/>
        </w:rPr>
        <w:t xml:space="preserve"> retained by the collecting entity, etc. </w:t>
      </w:r>
    </w:p>
    <w:p w14:paraId="4B3E7B83" w14:textId="77777777" w:rsidR="00C969A4" w:rsidRPr="00413031" w:rsidRDefault="00C969A4" w:rsidP="00C969A4">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413031">
        <w:rPr>
          <w:rFonts w:ascii="Times New Roman" w:hAnsi="Times New Roman" w:cs="Times New Roman"/>
          <w:color w:val="4F81BD" w:themeColor="accent1"/>
          <w:sz w:val="24"/>
          <w:szCs w:val="24"/>
        </w:rPr>
        <w:t xml:space="preserve">Examples of amounts that should </w:t>
      </w:r>
      <w:r w:rsidRPr="00497197">
        <w:rPr>
          <w:rFonts w:ascii="Times New Roman" w:hAnsi="Times New Roman" w:cs="Times New Roman"/>
          <w:b/>
          <w:color w:val="4F81BD" w:themeColor="accent1"/>
          <w:sz w:val="24"/>
          <w:szCs w:val="24"/>
        </w:rPr>
        <w:t>not</w:t>
      </w:r>
      <w:r w:rsidRPr="00413031">
        <w:rPr>
          <w:rFonts w:ascii="Times New Roman" w:hAnsi="Times New Roman" w:cs="Times New Roman"/>
          <w:color w:val="4F81BD" w:themeColor="accent1"/>
          <w:sz w:val="24"/>
          <w:szCs w:val="24"/>
        </w:rPr>
        <w:t xml:space="preserve"> be reported </w:t>
      </w:r>
      <w:r>
        <w:rPr>
          <w:rFonts w:ascii="Times New Roman" w:hAnsi="Times New Roman" w:cs="Times New Roman"/>
          <w:color w:val="4F81BD" w:themeColor="accent1"/>
          <w:sz w:val="24"/>
          <w:szCs w:val="24"/>
        </w:rPr>
        <w:t xml:space="preserve">on the Justice System Funding schedules </w:t>
      </w:r>
      <w:r w:rsidRPr="00413031">
        <w:rPr>
          <w:rFonts w:ascii="Times New Roman" w:hAnsi="Times New Roman" w:cs="Times New Roman"/>
          <w:color w:val="4F81BD" w:themeColor="accent1"/>
          <w:sz w:val="24"/>
          <w:szCs w:val="24"/>
        </w:rPr>
        <w:t xml:space="preserve">are grants, entity legal counsel expenses, retirement expenses, dues and subscriptions, etc. </w:t>
      </w:r>
    </w:p>
    <w:p w14:paraId="6EF2D65B" w14:textId="43AFDD8F" w:rsidR="00512CFB" w:rsidRPr="00325E30" w:rsidRDefault="00512CFB" w:rsidP="009E3A64">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 xml:space="preserve">The </w:t>
      </w:r>
      <w:r>
        <w:rPr>
          <w:rFonts w:ascii="Times New Roman" w:hAnsi="Times New Roman" w:cs="Times New Roman"/>
          <w:sz w:val="24"/>
          <w:szCs w:val="24"/>
        </w:rPr>
        <w:t>c</w:t>
      </w:r>
      <w:r w:rsidRPr="00325E30">
        <w:rPr>
          <w:rFonts w:ascii="Times New Roman" w:hAnsi="Times New Roman" w:cs="Times New Roman"/>
          <w:sz w:val="24"/>
          <w:szCs w:val="24"/>
        </w:rPr>
        <w:t xml:space="preserve">ity pays all salaries of </w:t>
      </w:r>
      <w:r>
        <w:rPr>
          <w:rFonts w:ascii="Times New Roman" w:hAnsi="Times New Roman" w:cs="Times New Roman"/>
          <w:sz w:val="24"/>
          <w:szCs w:val="24"/>
        </w:rPr>
        <w:t>c</w:t>
      </w:r>
      <w:r w:rsidRPr="00325E30">
        <w:rPr>
          <w:rFonts w:ascii="Times New Roman" w:hAnsi="Times New Roman" w:cs="Times New Roman"/>
          <w:sz w:val="24"/>
          <w:szCs w:val="24"/>
        </w:rPr>
        <w:t xml:space="preserve">ourt employees.  From time to time, the </w:t>
      </w:r>
      <w:r>
        <w:rPr>
          <w:rFonts w:ascii="Times New Roman" w:hAnsi="Times New Roman" w:cs="Times New Roman"/>
          <w:sz w:val="24"/>
          <w:szCs w:val="24"/>
        </w:rPr>
        <w:t>c</w:t>
      </w:r>
      <w:r w:rsidRPr="00325E30">
        <w:rPr>
          <w:rFonts w:ascii="Times New Roman" w:hAnsi="Times New Roman" w:cs="Times New Roman"/>
          <w:sz w:val="24"/>
          <w:szCs w:val="24"/>
        </w:rPr>
        <w:t xml:space="preserve">ity requests funds from the </w:t>
      </w:r>
      <w:r>
        <w:rPr>
          <w:rFonts w:ascii="Times New Roman" w:hAnsi="Times New Roman" w:cs="Times New Roman"/>
          <w:sz w:val="24"/>
          <w:szCs w:val="24"/>
        </w:rPr>
        <w:t>c</w:t>
      </w:r>
      <w:r w:rsidRPr="00325E30">
        <w:rPr>
          <w:rFonts w:ascii="Times New Roman" w:hAnsi="Times New Roman" w:cs="Times New Roman"/>
          <w:sz w:val="24"/>
          <w:szCs w:val="24"/>
        </w:rPr>
        <w:t xml:space="preserve">ourt to supplement </w:t>
      </w:r>
      <w:r>
        <w:rPr>
          <w:rFonts w:ascii="Times New Roman" w:hAnsi="Times New Roman" w:cs="Times New Roman"/>
          <w:sz w:val="24"/>
          <w:szCs w:val="24"/>
        </w:rPr>
        <w:t xml:space="preserve">these </w:t>
      </w:r>
      <w:r w:rsidRPr="00325E30">
        <w:rPr>
          <w:rFonts w:ascii="Times New Roman" w:hAnsi="Times New Roman" w:cs="Times New Roman"/>
          <w:sz w:val="24"/>
          <w:szCs w:val="24"/>
        </w:rPr>
        <w:t xml:space="preserve">salaries.  Should these </w:t>
      </w:r>
      <w:proofErr w:type="gramStart"/>
      <w:r w:rsidRPr="00325E30">
        <w:rPr>
          <w:rFonts w:ascii="Times New Roman" w:hAnsi="Times New Roman" w:cs="Times New Roman"/>
          <w:sz w:val="24"/>
          <w:szCs w:val="24"/>
        </w:rPr>
        <w:t>transfers</w:t>
      </w:r>
      <w:proofErr w:type="gramEnd"/>
      <w:r w:rsidRPr="00325E30">
        <w:rPr>
          <w:rFonts w:ascii="Times New Roman" w:hAnsi="Times New Roman" w:cs="Times New Roman"/>
          <w:sz w:val="24"/>
          <w:szCs w:val="24"/>
        </w:rPr>
        <w:t xml:space="preserve"> to the </w:t>
      </w:r>
      <w:r>
        <w:rPr>
          <w:rFonts w:ascii="Times New Roman" w:hAnsi="Times New Roman" w:cs="Times New Roman"/>
          <w:sz w:val="24"/>
          <w:szCs w:val="24"/>
        </w:rPr>
        <w:t>c</w:t>
      </w:r>
      <w:r w:rsidRPr="00325E30">
        <w:rPr>
          <w:rFonts w:ascii="Times New Roman" w:hAnsi="Times New Roman" w:cs="Times New Roman"/>
          <w:sz w:val="24"/>
          <w:szCs w:val="24"/>
        </w:rPr>
        <w:t xml:space="preserve">ity be reported on the Collecting/Disbursing </w:t>
      </w:r>
      <w:r>
        <w:rPr>
          <w:rFonts w:ascii="Times New Roman" w:hAnsi="Times New Roman" w:cs="Times New Roman"/>
          <w:sz w:val="24"/>
          <w:szCs w:val="24"/>
        </w:rPr>
        <w:t>Entity s</w:t>
      </w:r>
      <w:r w:rsidRPr="00325E30">
        <w:rPr>
          <w:rFonts w:ascii="Times New Roman" w:hAnsi="Times New Roman" w:cs="Times New Roman"/>
          <w:sz w:val="24"/>
          <w:szCs w:val="24"/>
        </w:rPr>
        <w:t xml:space="preserve">chedule as </w:t>
      </w:r>
      <w:r w:rsidRPr="00A242C9">
        <w:rPr>
          <w:rFonts w:ascii="Times New Roman" w:hAnsi="Times New Roman" w:cs="Times New Roman"/>
          <w:i/>
          <w:sz w:val="24"/>
          <w:szCs w:val="24"/>
        </w:rPr>
        <w:t>Disbursements to Governments</w:t>
      </w:r>
      <w:r w:rsidRPr="00325E30">
        <w:rPr>
          <w:rFonts w:ascii="Times New Roman" w:hAnsi="Times New Roman" w:cs="Times New Roman"/>
          <w:sz w:val="24"/>
          <w:szCs w:val="24"/>
        </w:rPr>
        <w:t>, even though the amounts transferred have nothing to do with fines</w:t>
      </w:r>
      <w:r w:rsidR="00931F0E">
        <w:rPr>
          <w:rFonts w:ascii="Times New Roman" w:hAnsi="Times New Roman" w:cs="Times New Roman"/>
          <w:sz w:val="24"/>
          <w:szCs w:val="24"/>
        </w:rPr>
        <w:t xml:space="preserve"> or </w:t>
      </w:r>
      <w:r w:rsidRPr="00325E30">
        <w:rPr>
          <w:rFonts w:ascii="Times New Roman" w:hAnsi="Times New Roman" w:cs="Times New Roman"/>
          <w:sz w:val="24"/>
          <w:szCs w:val="24"/>
        </w:rPr>
        <w:t xml:space="preserve">fees collected? </w:t>
      </w:r>
    </w:p>
    <w:p w14:paraId="75164190" w14:textId="4D53AB48" w:rsidR="00512CFB" w:rsidRDefault="00512CFB" w:rsidP="00512CFB">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Pr="00325E30">
        <w:rPr>
          <w:rFonts w:ascii="Times New Roman" w:hAnsi="Times New Roman" w:cs="Times New Roman"/>
          <w:color w:val="4F81BD" w:themeColor="accent1"/>
          <w:sz w:val="24"/>
          <w:szCs w:val="24"/>
        </w:rPr>
        <w:t xml:space="preserve">his appears to be a normal expense of the court; therefore, </w:t>
      </w:r>
      <w:r w:rsidR="00284122">
        <w:rPr>
          <w:rFonts w:ascii="Times New Roman" w:hAnsi="Times New Roman" w:cs="Times New Roman"/>
          <w:color w:val="4F81BD" w:themeColor="accent1"/>
          <w:sz w:val="24"/>
          <w:szCs w:val="24"/>
        </w:rPr>
        <w:t>these transfers for salaries</w:t>
      </w:r>
      <w:r w:rsidRPr="00325E30">
        <w:rPr>
          <w:rFonts w:ascii="Times New Roman" w:hAnsi="Times New Roman" w:cs="Times New Roman"/>
          <w:color w:val="4F81BD" w:themeColor="accent1"/>
          <w:sz w:val="24"/>
          <w:szCs w:val="24"/>
        </w:rPr>
        <w:t xml:space="preserve"> would not be </w:t>
      </w:r>
      <w:r>
        <w:rPr>
          <w:rFonts w:ascii="Times New Roman" w:hAnsi="Times New Roman" w:cs="Times New Roman"/>
          <w:color w:val="4F81BD" w:themeColor="accent1"/>
          <w:sz w:val="24"/>
          <w:szCs w:val="24"/>
        </w:rPr>
        <w:t xml:space="preserve">reported on </w:t>
      </w:r>
      <w:r w:rsidRPr="00325E30">
        <w:rPr>
          <w:rFonts w:ascii="Times New Roman" w:hAnsi="Times New Roman" w:cs="Times New Roman"/>
          <w:color w:val="4F81BD" w:themeColor="accent1"/>
          <w:sz w:val="24"/>
          <w:szCs w:val="24"/>
        </w:rPr>
        <w:t xml:space="preserve">the </w:t>
      </w:r>
      <w:r>
        <w:rPr>
          <w:rFonts w:ascii="Times New Roman" w:hAnsi="Times New Roman" w:cs="Times New Roman"/>
          <w:color w:val="4F81BD" w:themeColor="accent1"/>
          <w:sz w:val="24"/>
          <w:szCs w:val="24"/>
        </w:rPr>
        <w:t xml:space="preserve">Justice System Funding </w:t>
      </w:r>
      <w:r w:rsidRPr="00325E30">
        <w:rPr>
          <w:rFonts w:ascii="Times New Roman" w:hAnsi="Times New Roman" w:cs="Times New Roman"/>
          <w:color w:val="4F81BD" w:themeColor="accent1"/>
          <w:sz w:val="24"/>
          <w:szCs w:val="24"/>
        </w:rPr>
        <w:t>schedules</w:t>
      </w:r>
      <w:r w:rsidR="00931F0E">
        <w:rPr>
          <w:rFonts w:ascii="Times New Roman" w:hAnsi="Times New Roman" w:cs="Times New Roman"/>
          <w:color w:val="4F81BD" w:themeColor="accent1"/>
          <w:sz w:val="24"/>
          <w:szCs w:val="24"/>
        </w:rPr>
        <w:t xml:space="preserve">, which are used to report only </w:t>
      </w:r>
      <w:r w:rsidR="00931F0E" w:rsidRPr="00C7530A">
        <w:rPr>
          <w:rFonts w:ascii="Times New Roman" w:hAnsi="Times New Roman" w:cs="Times New Roman"/>
          <w:color w:val="4F81BD" w:themeColor="accent1"/>
          <w:sz w:val="24"/>
          <w:szCs w:val="24"/>
        </w:rPr>
        <w:t>civil and criminal pre</w:t>
      </w:r>
      <w:r w:rsidR="00931F0E">
        <w:rPr>
          <w:rFonts w:ascii="Times New Roman" w:hAnsi="Times New Roman" w:cs="Times New Roman"/>
          <w:color w:val="4F81BD" w:themeColor="accent1"/>
          <w:sz w:val="24"/>
          <w:szCs w:val="24"/>
        </w:rPr>
        <w:t>-</w:t>
      </w:r>
      <w:r w:rsidR="00931F0E" w:rsidRPr="00C7530A">
        <w:rPr>
          <w:rFonts w:ascii="Times New Roman" w:hAnsi="Times New Roman" w:cs="Times New Roman"/>
          <w:color w:val="4F81BD" w:themeColor="accent1"/>
          <w:sz w:val="24"/>
          <w:szCs w:val="24"/>
        </w:rPr>
        <w:t xml:space="preserve"> and post-adjudication monies</w:t>
      </w:r>
      <w:r w:rsidR="00931F0E">
        <w:rPr>
          <w:rFonts w:ascii="Times New Roman" w:hAnsi="Times New Roman" w:cs="Times New Roman"/>
          <w:color w:val="4F81BD" w:themeColor="accent1"/>
          <w:sz w:val="24"/>
          <w:szCs w:val="24"/>
        </w:rPr>
        <w:t>.</w:t>
      </w:r>
    </w:p>
    <w:p w14:paraId="1B8FB1AE" w14:textId="77777777" w:rsidR="007B30C9" w:rsidRPr="0044292C" w:rsidRDefault="007B30C9" w:rsidP="007B30C9">
      <w:pPr>
        <w:pStyle w:val="ListParagraph"/>
        <w:numPr>
          <w:ilvl w:val="0"/>
          <w:numId w:val="22"/>
        </w:numPr>
        <w:contextualSpacing w:val="0"/>
        <w:jc w:val="both"/>
        <w:rPr>
          <w:rFonts w:ascii="Times New Roman" w:hAnsi="Times New Roman" w:cs="Times New Roman"/>
          <w:sz w:val="24"/>
          <w:szCs w:val="24"/>
        </w:rPr>
      </w:pPr>
      <w:r w:rsidRPr="0044292C">
        <w:rPr>
          <w:rFonts w:ascii="Times New Roman" w:hAnsi="Times New Roman" w:cs="Times New Roman"/>
          <w:sz w:val="24"/>
          <w:szCs w:val="24"/>
        </w:rPr>
        <w:t>Would clerks of court</w:t>
      </w:r>
      <w:r>
        <w:rPr>
          <w:rFonts w:ascii="Times New Roman" w:hAnsi="Times New Roman" w:cs="Times New Roman"/>
          <w:sz w:val="24"/>
          <w:szCs w:val="24"/>
        </w:rPr>
        <w:t xml:space="preserve"> report marriage, birth certificate, notary, or certification of election fees on the Collecting/Disbursing Entity schedule? </w:t>
      </w:r>
    </w:p>
    <w:p w14:paraId="72A027B1" w14:textId="77777777" w:rsidR="007B30C9" w:rsidRDefault="007B30C9" w:rsidP="007B30C9">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No, those fees arise from administrative duties of the clerk and do not flow through the court; as such, they would not be reported on the Collecting/Disbursing Entity schedule, which is used to report only </w:t>
      </w:r>
      <w:r w:rsidRPr="00C7530A">
        <w:rPr>
          <w:rFonts w:ascii="Times New Roman" w:hAnsi="Times New Roman" w:cs="Times New Roman"/>
          <w:color w:val="4F81BD" w:themeColor="accent1"/>
          <w:sz w:val="24"/>
          <w:szCs w:val="24"/>
        </w:rPr>
        <w:t>civil and criminal pre</w:t>
      </w:r>
      <w:r>
        <w:rPr>
          <w:rFonts w:ascii="Times New Roman" w:hAnsi="Times New Roman" w:cs="Times New Roman"/>
          <w:color w:val="4F81BD" w:themeColor="accent1"/>
          <w:sz w:val="24"/>
          <w:szCs w:val="24"/>
        </w:rPr>
        <w:t>-</w:t>
      </w:r>
      <w:r w:rsidRPr="00C7530A">
        <w:rPr>
          <w:rFonts w:ascii="Times New Roman" w:hAnsi="Times New Roman" w:cs="Times New Roman"/>
          <w:color w:val="4F81BD" w:themeColor="accent1"/>
          <w:sz w:val="24"/>
          <w:szCs w:val="24"/>
        </w:rPr>
        <w:t xml:space="preserve"> and post-adjudication monies</w:t>
      </w:r>
      <w:r>
        <w:rPr>
          <w:rFonts w:ascii="Times New Roman" w:hAnsi="Times New Roman" w:cs="Times New Roman"/>
          <w:color w:val="4F81BD" w:themeColor="accent1"/>
          <w:sz w:val="24"/>
          <w:szCs w:val="24"/>
        </w:rPr>
        <w:t>.</w:t>
      </w:r>
    </w:p>
    <w:p w14:paraId="547FB0A4" w14:textId="77777777" w:rsidR="007B30C9" w:rsidRPr="00325E30" w:rsidRDefault="007B30C9" w:rsidP="007B30C9">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The</w:t>
      </w:r>
      <w:r w:rsidRPr="00325E30">
        <w:rPr>
          <w:rFonts w:ascii="Times New Roman" w:hAnsi="Times New Roman" w:cs="Times New Roman"/>
          <w:sz w:val="24"/>
          <w:szCs w:val="24"/>
        </w:rPr>
        <w:t xml:space="preserve"> </w:t>
      </w:r>
      <w:r>
        <w:rPr>
          <w:rFonts w:ascii="Times New Roman" w:hAnsi="Times New Roman" w:cs="Times New Roman"/>
          <w:sz w:val="24"/>
          <w:szCs w:val="24"/>
        </w:rPr>
        <w:t>c</w:t>
      </w:r>
      <w:r w:rsidRPr="00325E30">
        <w:rPr>
          <w:rFonts w:ascii="Times New Roman" w:hAnsi="Times New Roman" w:cs="Times New Roman"/>
          <w:sz w:val="24"/>
          <w:szCs w:val="24"/>
        </w:rPr>
        <w:t xml:space="preserve">ourt pays an individual for teaching the </w:t>
      </w:r>
      <w:r>
        <w:rPr>
          <w:rFonts w:ascii="Times New Roman" w:hAnsi="Times New Roman" w:cs="Times New Roman"/>
          <w:sz w:val="24"/>
          <w:szCs w:val="24"/>
        </w:rPr>
        <w:t>“</w:t>
      </w:r>
      <w:r w:rsidRPr="00325E30">
        <w:rPr>
          <w:rFonts w:ascii="Times New Roman" w:hAnsi="Times New Roman" w:cs="Times New Roman"/>
          <w:sz w:val="24"/>
          <w:szCs w:val="24"/>
        </w:rPr>
        <w:t>Life Skills</w:t>
      </w:r>
      <w:r>
        <w:rPr>
          <w:rFonts w:ascii="Times New Roman" w:hAnsi="Times New Roman" w:cs="Times New Roman"/>
          <w:sz w:val="24"/>
          <w:szCs w:val="24"/>
        </w:rPr>
        <w:t>”</w:t>
      </w:r>
      <w:r w:rsidRPr="00325E30">
        <w:rPr>
          <w:rFonts w:ascii="Times New Roman" w:hAnsi="Times New Roman" w:cs="Times New Roman"/>
          <w:sz w:val="24"/>
          <w:szCs w:val="24"/>
        </w:rPr>
        <w:t xml:space="preserve"> course</w:t>
      </w:r>
      <w:r>
        <w:rPr>
          <w:rFonts w:ascii="Times New Roman" w:hAnsi="Times New Roman" w:cs="Times New Roman"/>
          <w:sz w:val="24"/>
          <w:szCs w:val="24"/>
        </w:rPr>
        <w:t>s which are ordered by the judge</w:t>
      </w:r>
      <w:r w:rsidRPr="00325E30">
        <w:rPr>
          <w:rFonts w:ascii="Times New Roman" w:hAnsi="Times New Roman" w:cs="Times New Roman"/>
          <w:sz w:val="24"/>
          <w:szCs w:val="24"/>
        </w:rPr>
        <w:t>. Should those payments be reported on the Collecting/Disbursing</w:t>
      </w:r>
      <w:r>
        <w:rPr>
          <w:rFonts w:ascii="Times New Roman" w:hAnsi="Times New Roman" w:cs="Times New Roman"/>
          <w:sz w:val="24"/>
          <w:szCs w:val="24"/>
        </w:rPr>
        <w:t xml:space="preserve"> Entity</w:t>
      </w:r>
      <w:r w:rsidRPr="00325E30">
        <w:rPr>
          <w:rFonts w:ascii="Times New Roman" w:hAnsi="Times New Roman" w:cs="Times New Roman"/>
          <w:sz w:val="24"/>
          <w:szCs w:val="24"/>
        </w:rPr>
        <w:t xml:space="preserve"> </w:t>
      </w:r>
      <w:r>
        <w:rPr>
          <w:rFonts w:ascii="Times New Roman" w:hAnsi="Times New Roman" w:cs="Times New Roman"/>
          <w:sz w:val="24"/>
          <w:szCs w:val="24"/>
        </w:rPr>
        <w:t>s</w:t>
      </w:r>
      <w:r w:rsidRPr="00325E30">
        <w:rPr>
          <w:rFonts w:ascii="Times New Roman" w:hAnsi="Times New Roman" w:cs="Times New Roman"/>
          <w:sz w:val="24"/>
          <w:szCs w:val="24"/>
        </w:rPr>
        <w:t xml:space="preserve">chedule as </w:t>
      </w:r>
      <w:r w:rsidRPr="00A242C9">
        <w:rPr>
          <w:rFonts w:ascii="Times New Roman" w:hAnsi="Times New Roman" w:cs="Times New Roman"/>
          <w:i/>
          <w:sz w:val="24"/>
          <w:szCs w:val="24"/>
        </w:rPr>
        <w:t>Other Disbursements to Individuals</w:t>
      </w:r>
      <w:r w:rsidRPr="00325E30">
        <w:rPr>
          <w:rFonts w:ascii="Times New Roman" w:hAnsi="Times New Roman" w:cs="Times New Roman"/>
          <w:sz w:val="24"/>
          <w:szCs w:val="24"/>
        </w:rPr>
        <w:t>?</w:t>
      </w:r>
    </w:p>
    <w:p w14:paraId="4714CD78" w14:textId="7D92C427" w:rsidR="005B5759" w:rsidRPr="000B5FAC" w:rsidRDefault="007B30C9" w:rsidP="00E36C41">
      <w:pPr>
        <w:pStyle w:val="ListParagraph"/>
        <w:numPr>
          <w:ilvl w:val="1"/>
          <w:numId w:val="22"/>
        </w:numPr>
        <w:autoSpaceDE w:val="0"/>
        <w:autoSpaceDN w:val="0"/>
        <w:adjustRightInd w:val="0"/>
        <w:contextualSpacing w:val="0"/>
        <w:jc w:val="both"/>
        <w:rPr>
          <w:rFonts w:ascii="Times New Roman" w:hAnsi="Times New Roman" w:cs="Times New Roman"/>
          <w:b/>
          <w:i/>
          <w:sz w:val="28"/>
          <w:szCs w:val="28"/>
          <w:u w:val="single"/>
        </w:rPr>
      </w:pPr>
      <w:r w:rsidRPr="00E36C41">
        <w:rPr>
          <w:rFonts w:ascii="Times New Roman" w:hAnsi="Times New Roman" w:cs="Times New Roman"/>
          <w:color w:val="4F81BD" w:themeColor="accent1"/>
          <w:sz w:val="24"/>
          <w:szCs w:val="24"/>
        </w:rPr>
        <w:lastRenderedPageBreak/>
        <w:t xml:space="preserve">No, as described, this appears to be a normal expense of the court, so disbursement to the individual teaching </w:t>
      </w:r>
      <w:r w:rsidR="00284122" w:rsidRPr="00E36C41">
        <w:rPr>
          <w:rFonts w:ascii="Times New Roman" w:hAnsi="Times New Roman" w:cs="Times New Roman"/>
          <w:color w:val="4F81BD" w:themeColor="accent1"/>
          <w:sz w:val="24"/>
          <w:szCs w:val="24"/>
        </w:rPr>
        <w:t>a “life Skills”</w:t>
      </w:r>
      <w:r w:rsidRPr="00E36C41">
        <w:rPr>
          <w:rFonts w:ascii="Times New Roman" w:hAnsi="Times New Roman" w:cs="Times New Roman"/>
          <w:color w:val="4F81BD" w:themeColor="accent1"/>
          <w:sz w:val="24"/>
          <w:szCs w:val="24"/>
        </w:rPr>
        <w:t xml:space="preserve"> class would not be reported on the Justice System Funding schedules, which are used to report only civil and criminal pre- and post-adjudication monies. </w:t>
      </w:r>
    </w:p>
    <w:p w14:paraId="64BDC2D3" w14:textId="355633FA" w:rsidR="006E54EA" w:rsidRPr="00E36C41" w:rsidRDefault="00A0671D" w:rsidP="00010F26">
      <w:pPr>
        <w:pStyle w:val="ListParagraph"/>
        <w:autoSpaceDE w:val="0"/>
        <w:autoSpaceDN w:val="0"/>
        <w:adjustRightInd w:val="0"/>
        <w:ind w:left="0"/>
        <w:contextualSpacing w:val="0"/>
        <w:jc w:val="both"/>
        <w:rPr>
          <w:rFonts w:ascii="Times New Roman" w:hAnsi="Times New Roman" w:cs="Times New Roman"/>
          <w:b/>
          <w:i/>
          <w:sz w:val="28"/>
          <w:szCs w:val="28"/>
          <w:u w:val="single"/>
        </w:rPr>
      </w:pPr>
      <w:r w:rsidRPr="00E36C41">
        <w:rPr>
          <w:rFonts w:ascii="Times New Roman" w:hAnsi="Times New Roman" w:cs="Times New Roman"/>
          <w:b/>
          <w:i/>
          <w:sz w:val="28"/>
          <w:szCs w:val="28"/>
          <w:u w:val="single"/>
        </w:rPr>
        <w:t xml:space="preserve">Collecting/Disbursing </w:t>
      </w:r>
      <w:r w:rsidR="00E86566" w:rsidRPr="00E36C41">
        <w:rPr>
          <w:rFonts w:ascii="Times New Roman" w:hAnsi="Times New Roman" w:cs="Times New Roman"/>
          <w:b/>
          <w:i/>
          <w:sz w:val="28"/>
          <w:szCs w:val="28"/>
          <w:u w:val="single"/>
        </w:rPr>
        <w:t xml:space="preserve">Entity </w:t>
      </w:r>
      <w:r w:rsidRPr="00E36C41">
        <w:rPr>
          <w:rFonts w:ascii="Times New Roman" w:hAnsi="Times New Roman" w:cs="Times New Roman"/>
          <w:b/>
          <w:i/>
          <w:sz w:val="28"/>
          <w:szCs w:val="28"/>
          <w:u w:val="single"/>
        </w:rPr>
        <w:t>Schedule</w:t>
      </w:r>
    </w:p>
    <w:p w14:paraId="2754B947" w14:textId="0CFC85B0" w:rsidR="006A7BD5" w:rsidRDefault="006A7BD5" w:rsidP="0086571E">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What </w:t>
      </w:r>
      <w:r w:rsidR="00931F0E">
        <w:rPr>
          <w:rFonts w:ascii="Times New Roman" w:hAnsi="Times New Roman" w:cs="Times New Roman"/>
          <w:sz w:val="24"/>
          <w:szCs w:val="24"/>
        </w:rPr>
        <w:t>should be</w:t>
      </w:r>
      <w:r w:rsidR="008A1FC1">
        <w:rPr>
          <w:rFonts w:ascii="Times New Roman" w:hAnsi="Times New Roman" w:cs="Times New Roman"/>
          <w:sz w:val="24"/>
          <w:szCs w:val="24"/>
        </w:rPr>
        <w:t xml:space="preserve"> reported </w:t>
      </w:r>
      <w:r w:rsidR="00931F0E">
        <w:rPr>
          <w:rFonts w:ascii="Times New Roman" w:hAnsi="Times New Roman" w:cs="Times New Roman"/>
          <w:sz w:val="24"/>
          <w:szCs w:val="24"/>
        </w:rPr>
        <w:t xml:space="preserve">on </w:t>
      </w:r>
      <w:r w:rsidR="008A1FC1">
        <w:rPr>
          <w:rFonts w:ascii="Times New Roman" w:hAnsi="Times New Roman" w:cs="Times New Roman"/>
          <w:sz w:val="24"/>
          <w:szCs w:val="24"/>
        </w:rPr>
        <w:t xml:space="preserve">line 1, </w:t>
      </w:r>
      <w:r w:rsidRPr="00A242C9">
        <w:rPr>
          <w:rFonts w:ascii="Times New Roman" w:hAnsi="Times New Roman" w:cs="Times New Roman"/>
          <w:i/>
          <w:sz w:val="24"/>
          <w:szCs w:val="24"/>
        </w:rPr>
        <w:t>Beginning Balance of Amounts Collected (i.e. cash on hand)</w:t>
      </w:r>
      <w:r>
        <w:rPr>
          <w:rFonts w:ascii="Times New Roman" w:hAnsi="Times New Roman" w:cs="Times New Roman"/>
          <w:sz w:val="24"/>
          <w:szCs w:val="24"/>
        </w:rPr>
        <w:t>?</w:t>
      </w:r>
    </w:p>
    <w:p w14:paraId="7854A045" w14:textId="75E5F29B" w:rsidR="006A7BD5" w:rsidRPr="00BA7AF4" w:rsidRDefault="008677AA" w:rsidP="00E36C41">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i/>
          <w:color w:val="4F81BD" w:themeColor="accent1"/>
          <w:sz w:val="24"/>
          <w:szCs w:val="24"/>
        </w:rPr>
        <w:t>Beginning Balance of Amounts Collected</w:t>
      </w:r>
      <w:r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is the beginning amounts of a) the payments </w:t>
      </w:r>
      <w:r w:rsidR="00C92C97">
        <w:rPr>
          <w:rFonts w:ascii="Times New Roman" w:hAnsi="Times New Roman" w:cs="Times New Roman"/>
          <w:color w:val="4F81BD" w:themeColor="accent1"/>
          <w:sz w:val="24"/>
          <w:szCs w:val="24"/>
        </w:rPr>
        <w:t>an entity</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received in one </w:t>
      </w:r>
      <w:r w:rsidR="006A7BD5">
        <w:rPr>
          <w:rFonts w:ascii="Times New Roman" w:hAnsi="Times New Roman" w:cs="Times New Roman"/>
          <w:color w:val="4F81BD" w:themeColor="accent1"/>
          <w:sz w:val="24"/>
          <w:szCs w:val="24"/>
        </w:rPr>
        <w:t>six</w:t>
      </w:r>
      <w:r w:rsidR="006A7BD5" w:rsidRPr="00BA7AF4">
        <w:rPr>
          <w:rFonts w:ascii="Times New Roman" w:hAnsi="Times New Roman" w:cs="Times New Roman"/>
          <w:color w:val="4F81BD" w:themeColor="accent1"/>
          <w:sz w:val="24"/>
          <w:szCs w:val="24"/>
        </w:rPr>
        <w:t xml:space="preserve">-month period that </w:t>
      </w:r>
      <w:r w:rsidR="00C92C97">
        <w:rPr>
          <w:rFonts w:ascii="Times New Roman" w:hAnsi="Times New Roman" w:cs="Times New Roman"/>
          <w:color w:val="4F81BD" w:themeColor="accent1"/>
          <w:sz w:val="24"/>
          <w:szCs w:val="24"/>
        </w:rPr>
        <w:t>it</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did not </w:t>
      </w:r>
      <w:r w:rsidR="00284122">
        <w:rPr>
          <w:rFonts w:ascii="Times New Roman" w:hAnsi="Times New Roman" w:cs="Times New Roman"/>
          <w:color w:val="4F81BD" w:themeColor="accent1"/>
          <w:sz w:val="24"/>
          <w:szCs w:val="24"/>
        </w:rPr>
        <w:t>disburse</w:t>
      </w:r>
      <w:r w:rsidR="006A7BD5" w:rsidRPr="00BA7AF4">
        <w:rPr>
          <w:rFonts w:ascii="Times New Roman" w:hAnsi="Times New Roman" w:cs="Times New Roman"/>
          <w:color w:val="4F81BD" w:themeColor="accent1"/>
          <w:sz w:val="24"/>
          <w:szCs w:val="24"/>
        </w:rPr>
        <w:t xml:space="preserve"> until the next </w:t>
      </w:r>
      <w:r w:rsidR="006A7BD5">
        <w:rPr>
          <w:rFonts w:ascii="Times New Roman" w:hAnsi="Times New Roman" w:cs="Times New Roman"/>
          <w:color w:val="4F81BD" w:themeColor="accent1"/>
          <w:sz w:val="24"/>
          <w:szCs w:val="24"/>
        </w:rPr>
        <w:t>six</w:t>
      </w:r>
      <w:r w:rsidR="006A7BD5" w:rsidRPr="00BA7AF4">
        <w:rPr>
          <w:rFonts w:ascii="Times New Roman" w:hAnsi="Times New Roman" w:cs="Times New Roman"/>
          <w:color w:val="4F81BD" w:themeColor="accent1"/>
          <w:sz w:val="24"/>
          <w:szCs w:val="24"/>
        </w:rPr>
        <w:t>-month period</w:t>
      </w:r>
      <w:r w:rsidR="00931F0E">
        <w:rPr>
          <w:rFonts w:ascii="Times New Roman" w:hAnsi="Times New Roman" w:cs="Times New Roman"/>
          <w:color w:val="4F81BD" w:themeColor="accent1"/>
          <w:sz w:val="24"/>
          <w:szCs w:val="24"/>
        </w:rPr>
        <w:t>,</w:t>
      </w:r>
      <w:r w:rsidR="006A7BD5" w:rsidRPr="00BA7AF4">
        <w:rPr>
          <w:rFonts w:ascii="Times New Roman" w:hAnsi="Times New Roman" w:cs="Times New Roman"/>
          <w:color w:val="4F81BD" w:themeColor="accent1"/>
          <w:sz w:val="24"/>
          <w:szCs w:val="24"/>
        </w:rPr>
        <w:t xml:space="preserve"> and b) any amounts of partial payment</w:t>
      </w:r>
      <w:r w:rsidR="00C92C97">
        <w:rPr>
          <w:rFonts w:ascii="Times New Roman" w:hAnsi="Times New Roman" w:cs="Times New Roman"/>
          <w:color w:val="4F81BD" w:themeColor="accent1"/>
          <w:sz w:val="24"/>
          <w:szCs w:val="24"/>
        </w:rPr>
        <w:t>s</w:t>
      </w:r>
      <w:r w:rsidR="006A7BD5" w:rsidRPr="00BA7AF4">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which the entity</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may be holding (this will not be </w:t>
      </w:r>
      <w:r w:rsidR="00931F0E">
        <w:rPr>
          <w:rFonts w:ascii="Times New Roman" w:hAnsi="Times New Roman" w:cs="Times New Roman"/>
          <w:color w:val="4F81BD" w:themeColor="accent1"/>
          <w:sz w:val="24"/>
          <w:szCs w:val="24"/>
        </w:rPr>
        <w:t>reported</w:t>
      </w:r>
      <w:r w:rsidR="00931F0E"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unless </w:t>
      </w:r>
      <w:r w:rsidR="00C92C97">
        <w:rPr>
          <w:rFonts w:ascii="Times New Roman" w:hAnsi="Times New Roman" w:cs="Times New Roman"/>
          <w:color w:val="4F81BD" w:themeColor="accent1"/>
          <w:sz w:val="24"/>
          <w:szCs w:val="24"/>
        </w:rPr>
        <w:t>the entity</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hold</w:t>
      </w:r>
      <w:r w:rsidR="00C92C97">
        <w:rPr>
          <w:rFonts w:ascii="Times New Roman" w:hAnsi="Times New Roman" w:cs="Times New Roman"/>
          <w:color w:val="4F81BD" w:themeColor="accent1"/>
          <w:sz w:val="24"/>
          <w:szCs w:val="24"/>
        </w:rPr>
        <w:t>s</w:t>
      </w:r>
      <w:r w:rsidR="006A7BD5" w:rsidRPr="00BA7AF4">
        <w:rPr>
          <w:rFonts w:ascii="Times New Roman" w:hAnsi="Times New Roman" w:cs="Times New Roman"/>
          <w:color w:val="4F81BD" w:themeColor="accent1"/>
          <w:sz w:val="24"/>
          <w:szCs w:val="24"/>
        </w:rPr>
        <w:t xml:space="preserve"> all partial payments until the payment plan is paid in full</w:t>
      </w:r>
      <w:r w:rsidR="006A7BD5">
        <w:rPr>
          <w:rFonts w:ascii="Times New Roman" w:hAnsi="Times New Roman" w:cs="Times New Roman"/>
          <w:color w:val="4F81BD" w:themeColor="accent1"/>
          <w:sz w:val="24"/>
          <w:szCs w:val="24"/>
        </w:rPr>
        <w:t>,</w:t>
      </w:r>
      <w:r w:rsidR="006A7BD5" w:rsidRPr="00BA7AF4">
        <w:rPr>
          <w:rFonts w:ascii="Times New Roman" w:hAnsi="Times New Roman" w:cs="Times New Roman"/>
          <w:color w:val="4F81BD" w:themeColor="accent1"/>
          <w:sz w:val="24"/>
          <w:szCs w:val="24"/>
        </w:rPr>
        <w:t xml:space="preserve"> which is rare in courts). If </w:t>
      </w:r>
      <w:r w:rsidR="00C92C97">
        <w:rPr>
          <w:rFonts w:ascii="Times New Roman" w:hAnsi="Times New Roman" w:cs="Times New Roman"/>
          <w:color w:val="4F81BD" w:themeColor="accent1"/>
          <w:sz w:val="24"/>
          <w:szCs w:val="24"/>
        </w:rPr>
        <w:t>a</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court</w:t>
      </w:r>
      <w:r w:rsidR="006A7BD5">
        <w:rPr>
          <w:rFonts w:ascii="Times New Roman" w:hAnsi="Times New Roman" w:cs="Times New Roman"/>
          <w:color w:val="4F81BD" w:themeColor="accent1"/>
          <w:sz w:val="24"/>
          <w:szCs w:val="24"/>
        </w:rPr>
        <w:t>’</w:t>
      </w:r>
      <w:r w:rsidR="006A7BD5" w:rsidRPr="00BA7AF4">
        <w:rPr>
          <w:rFonts w:ascii="Times New Roman" w:hAnsi="Times New Roman" w:cs="Times New Roman"/>
          <w:color w:val="4F81BD" w:themeColor="accent1"/>
          <w:sz w:val="24"/>
          <w:szCs w:val="24"/>
        </w:rPr>
        <w:t xml:space="preserve">s funds are not maintained separately from </w:t>
      </w:r>
      <w:r w:rsidR="00C92C97">
        <w:rPr>
          <w:rFonts w:ascii="Times New Roman" w:hAnsi="Times New Roman" w:cs="Times New Roman"/>
          <w:color w:val="4F81BD" w:themeColor="accent1"/>
          <w:sz w:val="24"/>
          <w:szCs w:val="24"/>
        </w:rPr>
        <w:t>its</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general fund </w:t>
      </w:r>
      <w:r w:rsidR="00C92C97">
        <w:rPr>
          <w:rFonts w:ascii="Times New Roman" w:hAnsi="Times New Roman" w:cs="Times New Roman"/>
          <w:color w:val="4F81BD" w:themeColor="accent1"/>
          <w:sz w:val="24"/>
          <w:szCs w:val="24"/>
        </w:rPr>
        <w:t>it</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may be </w:t>
      </w:r>
      <w:r w:rsidR="00C92C97">
        <w:rPr>
          <w:rFonts w:ascii="Times New Roman" w:hAnsi="Times New Roman" w:cs="Times New Roman"/>
          <w:color w:val="4F81BD" w:themeColor="accent1"/>
          <w:sz w:val="24"/>
          <w:szCs w:val="24"/>
        </w:rPr>
        <w:t>difficult</w:t>
      </w:r>
      <w:r w:rsidR="00C92C97" w:rsidRPr="00BA7AF4">
        <w:rPr>
          <w:rFonts w:ascii="Times New Roman" w:hAnsi="Times New Roman" w:cs="Times New Roman"/>
          <w:color w:val="4F81BD" w:themeColor="accent1"/>
          <w:sz w:val="24"/>
          <w:szCs w:val="24"/>
        </w:rPr>
        <w:t xml:space="preserve"> </w:t>
      </w:r>
      <w:r w:rsidR="006A7BD5" w:rsidRPr="00BA7AF4">
        <w:rPr>
          <w:rFonts w:ascii="Times New Roman" w:hAnsi="Times New Roman" w:cs="Times New Roman"/>
          <w:color w:val="4F81BD" w:themeColor="accent1"/>
          <w:sz w:val="24"/>
          <w:szCs w:val="24"/>
        </w:rPr>
        <w:t xml:space="preserve">to determine </w:t>
      </w:r>
      <w:r w:rsidR="00C92C97">
        <w:rPr>
          <w:rFonts w:ascii="Times New Roman" w:hAnsi="Times New Roman" w:cs="Times New Roman"/>
          <w:color w:val="4F81BD" w:themeColor="accent1"/>
          <w:sz w:val="24"/>
          <w:szCs w:val="24"/>
        </w:rPr>
        <w:t xml:space="preserve">the beginning balance </w:t>
      </w:r>
      <w:r w:rsidR="006A7BD5" w:rsidRPr="00BA7AF4">
        <w:rPr>
          <w:rFonts w:ascii="Times New Roman" w:hAnsi="Times New Roman" w:cs="Times New Roman"/>
          <w:color w:val="4F81BD" w:themeColor="accent1"/>
          <w:sz w:val="24"/>
          <w:szCs w:val="24"/>
        </w:rPr>
        <w:t>for the first reporting period</w:t>
      </w:r>
      <w:r w:rsidR="00C92C97">
        <w:rPr>
          <w:rFonts w:ascii="Times New Roman" w:hAnsi="Times New Roman" w:cs="Times New Roman"/>
          <w:color w:val="4F81BD" w:themeColor="accent1"/>
          <w:sz w:val="24"/>
          <w:szCs w:val="24"/>
        </w:rPr>
        <w:t>.</w:t>
      </w:r>
    </w:p>
    <w:p w14:paraId="61958235" w14:textId="22DB1B75" w:rsidR="006A7BD5" w:rsidRPr="00BA7AF4" w:rsidRDefault="006A7BD5" w:rsidP="00E36C41">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BA7AF4">
        <w:rPr>
          <w:rFonts w:ascii="Times New Roman" w:hAnsi="Times New Roman" w:cs="Times New Roman"/>
          <w:color w:val="4F81BD" w:themeColor="accent1"/>
          <w:sz w:val="24"/>
          <w:szCs w:val="24"/>
        </w:rPr>
        <w:t xml:space="preserve">Example: If </w:t>
      </w:r>
      <w:r w:rsidR="00C92C97">
        <w:rPr>
          <w:rFonts w:ascii="Times New Roman" w:hAnsi="Times New Roman" w:cs="Times New Roman"/>
          <w:color w:val="4F81BD" w:themeColor="accent1"/>
          <w:sz w:val="24"/>
          <w:szCs w:val="24"/>
        </w:rPr>
        <w:t>an entity</w:t>
      </w:r>
      <w:r w:rsidR="00C92C97" w:rsidRPr="00BA7AF4">
        <w:rPr>
          <w:rFonts w:ascii="Times New Roman" w:hAnsi="Times New Roman" w:cs="Times New Roman"/>
          <w:color w:val="4F81BD" w:themeColor="accent1"/>
          <w:sz w:val="24"/>
          <w:szCs w:val="24"/>
        </w:rPr>
        <w:t xml:space="preserve"> </w:t>
      </w:r>
      <w:r w:rsidR="00931F0E">
        <w:rPr>
          <w:rFonts w:ascii="Times New Roman" w:hAnsi="Times New Roman" w:cs="Times New Roman"/>
          <w:color w:val="4F81BD" w:themeColor="accent1"/>
          <w:sz w:val="24"/>
          <w:szCs w:val="24"/>
        </w:rPr>
        <w:t xml:space="preserve">with a fiscal year end of June 30 </w:t>
      </w:r>
      <w:r w:rsidRPr="00BA7AF4">
        <w:rPr>
          <w:rFonts w:ascii="Times New Roman" w:hAnsi="Times New Roman" w:cs="Times New Roman"/>
          <w:color w:val="4F81BD" w:themeColor="accent1"/>
          <w:sz w:val="24"/>
          <w:szCs w:val="24"/>
        </w:rPr>
        <w:t>collect</w:t>
      </w:r>
      <w:r w:rsidR="00C92C97">
        <w:rPr>
          <w:rFonts w:ascii="Times New Roman" w:hAnsi="Times New Roman" w:cs="Times New Roman"/>
          <w:color w:val="4F81BD" w:themeColor="accent1"/>
          <w:sz w:val="24"/>
          <w:szCs w:val="24"/>
        </w:rPr>
        <w:t>s</w:t>
      </w:r>
      <w:r w:rsidRPr="00BA7AF4">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 xml:space="preserve">$1,000 in </w:t>
      </w:r>
      <w:r w:rsidRPr="00BA7AF4">
        <w:rPr>
          <w:rFonts w:ascii="Times New Roman" w:hAnsi="Times New Roman" w:cs="Times New Roman"/>
          <w:color w:val="4F81BD" w:themeColor="accent1"/>
          <w:sz w:val="24"/>
          <w:szCs w:val="24"/>
        </w:rPr>
        <w:t xml:space="preserve">ticket payments on June 30 and </w:t>
      </w:r>
      <w:r w:rsidR="00284122">
        <w:rPr>
          <w:rFonts w:ascii="Times New Roman" w:hAnsi="Times New Roman" w:cs="Times New Roman"/>
          <w:color w:val="4F81BD" w:themeColor="accent1"/>
          <w:sz w:val="24"/>
          <w:szCs w:val="24"/>
        </w:rPr>
        <w:t>remits</w:t>
      </w:r>
      <w:r w:rsidR="00284122" w:rsidRPr="00BA7AF4">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the state</w:t>
      </w:r>
      <w:r>
        <w:rPr>
          <w:rFonts w:ascii="Times New Roman" w:hAnsi="Times New Roman" w:cs="Times New Roman"/>
          <w:color w:val="4F81BD" w:themeColor="accent1"/>
          <w:sz w:val="24"/>
          <w:szCs w:val="24"/>
        </w:rPr>
        <w:t>’s</w:t>
      </w:r>
      <w:r w:rsidRPr="00BA7AF4">
        <w:rPr>
          <w:rFonts w:ascii="Times New Roman" w:hAnsi="Times New Roman" w:cs="Times New Roman"/>
          <w:color w:val="4F81BD" w:themeColor="accent1"/>
          <w:sz w:val="24"/>
          <w:szCs w:val="24"/>
        </w:rPr>
        <w:t xml:space="preserve"> share of the collection on </w:t>
      </w:r>
      <w:r w:rsidR="00C92C97">
        <w:rPr>
          <w:rFonts w:ascii="Times New Roman" w:hAnsi="Times New Roman" w:cs="Times New Roman"/>
          <w:color w:val="4F81BD" w:themeColor="accent1"/>
          <w:sz w:val="24"/>
          <w:szCs w:val="24"/>
        </w:rPr>
        <w:t>July 10</w:t>
      </w:r>
      <w:r>
        <w:rPr>
          <w:rFonts w:ascii="Times New Roman" w:hAnsi="Times New Roman" w:cs="Times New Roman"/>
          <w:color w:val="4F81BD" w:themeColor="accent1"/>
          <w:sz w:val="24"/>
          <w:szCs w:val="24"/>
        </w:rPr>
        <w:t>,</w:t>
      </w:r>
      <w:r w:rsidRPr="00BA7AF4">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the entity</w:t>
      </w:r>
      <w:r w:rsidR="00C92C97" w:rsidRPr="00BA7AF4">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 xml:space="preserve">would </w:t>
      </w:r>
      <w:r w:rsidR="00931F0E">
        <w:rPr>
          <w:rFonts w:ascii="Times New Roman" w:hAnsi="Times New Roman" w:cs="Times New Roman"/>
          <w:color w:val="4F81BD" w:themeColor="accent1"/>
          <w:sz w:val="24"/>
          <w:szCs w:val="24"/>
        </w:rPr>
        <w:t>report</w:t>
      </w:r>
      <w:r w:rsidR="00931F0E" w:rsidRPr="00BA7AF4">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$1,000</w:t>
      </w:r>
      <w:r w:rsidRPr="00BA7AF4">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 xml:space="preserve">on line 1 </w:t>
      </w:r>
      <w:r w:rsidRPr="00BA7AF4">
        <w:rPr>
          <w:rFonts w:ascii="Times New Roman" w:hAnsi="Times New Roman" w:cs="Times New Roman"/>
          <w:color w:val="4F81BD" w:themeColor="accent1"/>
          <w:sz w:val="24"/>
          <w:szCs w:val="24"/>
        </w:rPr>
        <w:t xml:space="preserve">as </w:t>
      </w:r>
      <w:r w:rsidR="00C92C97">
        <w:rPr>
          <w:rFonts w:ascii="Times New Roman" w:hAnsi="Times New Roman" w:cs="Times New Roman"/>
          <w:color w:val="4F81BD" w:themeColor="accent1"/>
          <w:sz w:val="24"/>
          <w:szCs w:val="24"/>
        </w:rPr>
        <w:t>its</w:t>
      </w:r>
      <w:r w:rsidR="00C92C97" w:rsidRPr="00BA7AF4">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beginning balance in July</w:t>
      </w:r>
      <w:r w:rsidR="00931F0E">
        <w:rPr>
          <w:rFonts w:ascii="Times New Roman" w:hAnsi="Times New Roman" w:cs="Times New Roman"/>
          <w:color w:val="4F81BD" w:themeColor="accent1"/>
          <w:sz w:val="24"/>
          <w:szCs w:val="24"/>
        </w:rPr>
        <w:t xml:space="preserve">. It would have reported $1,000 on line 9.a., </w:t>
      </w:r>
      <w:r w:rsidR="00931F0E">
        <w:rPr>
          <w:rFonts w:ascii="Times New Roman" w:hAnsi="Times New Roman" w:cs="Times New Roman"/>
          <w:i/>
          <w:color w:val="4F81BD" w:themeColor="accent1"/>
          <w:sz w:val="24"/>
          <w:szCs w:val="24"/>
        </w:rPr>
        <w:t>Ending Balance of Total Amounts Assessed but not yet Collected</w:t>
      </w:r>
      <w:r w:rsidR="00931F0E">
        <w:rPr>
          <w:rFonts w:ascii="Times New Roman" w:hAnsi="Times New Roman" w:cs="Times New Roman"/>
          <w:color w:val="4F81BD" w:themeColor="accent1"/>
          <w:sz w:val="24"/>
          <w:szCs w:val="24"/>
        </w:rPr>
        <w:t>, on the prior year’s Collecting/Disbursing Entity schedule.</w:t>
      </w:r>
    </w:p>
    <w:p w14:paraId="5B6BDAC9" w14:textId="32745863" w:rsidR="006F34DD" w:rsidRDefault="006F34DD"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Should tickets paid by credit card (in person</w:t>
      </w:r>
      <w:r w:rsidR="00C35123">
        <w:rPr>
          <w:rFonts w:ascii="Times New Roman" w:hAnsi="Times New Roman" w:cs="Times New Roman"/>
          <w:sz w:val="24"/>
          <w:szCs w:val="24"/>
        </w:rPr>
        <w:t xml:space="preserve">, </w:t>
      </w:r>
      <w:r>
        <w:rPr>
          <w:rFonts w:ascii="Times New Roman" w:hAnsi="Times New Roman" w:cs="Times New Roman"/>
          <w:sz w:val="24"/>
          <w:szCs w:val="24"/>
        </w:rPr>
        <w:t>by phone</w:t>
      </w:r>
      <w:r w:rsidR="00C35123">
        <w:rPr>
          <w:rFonts w:ascii="Times New Roman" w:hAnsi="Times New Roman" w:cs="Times New Roman"/>
          <w:sz w:val="24"/>
          <w:szCs w:val="24"/>
        </w:rPr>
        <w:t>, website, etc.</w:t>
      </w:r>
      <w:r>
        <w:rPr>
          <w:rFonts w:ascii="Times New Roman" w:hAnsi="Times New Roman" w:cs="Times New Roman"/>
          <w:sz w:val="24"/>
          <w:szCs w:val="24"/>
        </w:rPr>
        <w:t>) be included on the Collecting/Disbursing Entity schedule?</w:t>
      </w:r>
    </w:p>
    <w:p w14:paraId="53B5252A" w14:textId="007E0598" w:rsidR="006F34DD" w:rsidRPr="00D86971" w:rsidRDefault="006F34DD" w:rsidP="006F34DD">
      <w:pPr>
        <w:pStyle w:val="ListParagraph"/>
        <w:numPr>
          <w:ilvl w:val="1"/>
          <w:numId w:val="26"/>
        </w:numPr>
        <w:contextualSpacing w:val="0"/>
        <w:jc w:val="both"/>
        <w:rPr>
          <w:rFonts w:ascii="Times New Roman" w:hAnsi="Times New Roman" w:cs="Times New Roman"/>
          <w:color w:val="4F81BD" w:themeColor="accent1"/>
          <w:sz w:val="24"/>
          <w:szCs w:val="24"/>
        </w:rPr>
      </w:pPr>
      <w:r w:rsidRPr="00D86971">
        <w:rPr>
          <w:rFonts w:ascii="Times New Roman" w:hAnsi="Times New Roman" w:cs="Times New Roman"/>
          <w:color w:val="4F81BD" w:themeColor="accent1"/>
          <w:sz w:val="24"/>
          <w:szCs w:val="24"/>
        </w:rPr>
        <w:t xml:space="preserve">Yes, payments in all forms (cash, </w:t>
      </w:r>
      <w:r w:rsidR="00931F0E">
        <w:rPr>
          <w:rFonts w:ascii="Times New Roman" w:hAnsi="Times New Roman" w:cs="Times New Roman"/>
          <w:color w:val="4F81BD" w:themeColor="accent1"/>
          <w:sz w:val="24"/>
          <w:szCs w:val="24"/>
        </w:rPr>
        <w:t xml:space="preserve">checks, </w:t>
      </w:r>
      <w:r w:rsidRPr="00D86971">
        <w:rPr>
          <w:rFonts w:ascii="Times New Roman" w:hAnsi="Times New Roman" w:cs="Times New Roman"/>
          <w:color w:val="4F81BD" w:themeColor="accent1"/>
          <w:sz w:val="24"/>
          <w:szCs w:val="24"/>
        </w:rPr>
        <w:t xml:space="preserve">money order, credit card, ACH deposits, etc.) should be included on the </w:t>
      </w:r>
      <w:r w:rsidR="00284122">
        <w:rPr>
          <w:rFonts w:ascii="Times New Roman" w:hAnsi="Times New Roman" w:cs="Times New Roman"/>
          <w:color w:val="4F81BD" w:themeColor="accent1"/>
          <w:sz w:val="24"/>
          <w:szCs w:val="24"/>
        </w:rPr>
        <w:t xml:space="preserve">Collecting/Disbursing Entity </w:t>
      </w:r>
      <w:r w:rsidRPr="00D86971">
        <w:rPr>
          <w:rFonts w:ascii="Times New Roman" w:hAnsi="Times New Roman" w:cs="Times New Roman"/>
          <w:color w:val="4F81BD" w:themeColor="accent1"/>
          <w:sz w:val="24"/>
          <w:szCs w:val="24"/>
        </w:rPr>
        <w:t>schedule.</w:t>
      </w:r>
    </w:p>
    <w:p w14:paraId="68ACB60E" w14:textId="77777777" w:rsidR="00512CFB" w:rsidRDefault="00512CFB" w:rsidP="001704DB">
      <w:pPr>
        <w:pStyle w:val="ListParagraph"/>
        <w:numPr>
          <w:ilvl w:val="0"/>
          <w:numId w:val="22"/>
        </w:numPr>
        <w:contextualSpacing w:val="0"/>
        <w:jc w:val="both"/>
        <w:rPr>
          <w:rFonts w:ascii="Times New Roman" w:hAnsi="Times New Roman" w:cs="Times New Roman"/>
          <w:sz w:val="24"/>
          <w:szCs w:val="24"/>
        </w:rPr>
      </w:pPr>
      <w:r w:rsidRPr="00897A73">
        <w:rPr>
          <w:rFonts w:ascii="Times New Roman" w:hAnsi="Times New Roman" w:cs="Times New Roman"/>
          <w:sz w:val="24"/>
          <w:szCs w:val="24"/>
        </w:rPr>
        <w:t xml:space="preserve">Should the collection of worthless checks be included on </w:t>
      </w:r>
      <w:r>
        <w:rPr>
          <w:rFonts w:ascii="Times New Roman" w:hAnsi="Times New Roman" w:cs="Times New Roman"/>
          <w:sz w:val="24"/>
          <w:szCs w:val="24"/>
        </w:rPr>
        <w:t xml:space="preserve">the Collecting/Disbursing Entity </w:t>
      </w:r>
      <w:r w:rsidRPr="00897A73">
        <w:rPr>
          <w:rFonts w:ascii="Times New Roman" w:hAnsi="Times New Roman" w:cs="Times New Roman"/>
          <w:sz w:val="24"/>
          <w:szCs w:val="24"/>
        </w:rPr>
        <w:t>schedule?</w:t>
      </w:r>
    </w:p>
    <w:p w14:paraId="44D11D10" w14:textId="7B3155D3" w:rsidR="00512CFB"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sidRPr="00897A73">
        <w:rPr>
          <w:rFonts w:ascii="Times New Roman" w:hAnsi="Times New Roman" w:cs="Times New Roman"/>
          <w:color w:val="4F81BD" w:themeColor="accent1"/>
          <w:sz w:val="24"/>
          <w:szCs w:val="24"/>
        </w:rPr>
        <w:t xml:space="preserve">Yes, the collection of worthless checks and the fees associated with those collections should generally be recorded as </w:t>
      </w:r>
      <w:r>
        <w:rPr>
          <w:rFonts w:ascii="Times New Roman" w:hAnsi="Times New Roman" w:cs="Times New Roman"/>
          <w:color w:val="4F81BD" w:themeColor="accent1"/>
          <w:sz w:val="24"/>
          <w:szCs w:val="24"/>
        </w:rPr>
        <w:t>C</w:t>
      </w:r>
      <w:r w:rsidRPr="00897A73">
        <w:rPr>
          <w:rFonts w:ascii="Times New Roman" w:hAnsi="Times New Roman" w:cs="Times New Roman"/>
          <w:color w:val="4F81BD" w:themeColor="accent1"/>
          <w:sz w:val="24"/>
          <w:szCs w:val="24"/>
        </w:rPr>
        <w:t xml:space="preserve">ivil </w:t>
      </w:r>
      <w:r>
        <w:rPr>
          <w:rFonts w:ascii="Times New Roman" w:hAnsi="Times New Roman" w:cs="Times New Roman"/>
          <w:color w:val="4F81BD" w:themeColor="accent1"/>
          <w:sz w:val="24"/>
          <w:szCs w:val="24"/>
        </w:rPr>
        <w:t xml:space="preserve">Fees </w:t>
      </w:r>
      <w:r w:rsidRPr="00897A73">
        <w:rPr>
          <w:rFonts w:ascii="Times New Roman" w:hAnsi="Times New Roman" w:cs="Times New Roman"/>
          <w:color w:val="4F81BD" w:themeColor="accent1"/>
          <w:sz w:val="24"/>
          <w:szCs w:val="24"/>
        </w:rPr>
        <w:t>collection</w:t>
      </w:r>
      <w:r>
        <w:rPr>
          <w:rFonts w:ascii="Times New Roman" w:hAnsi="Times New Roman" w:cs="Times New Roman"/>
          <w:color w:val="4F81BD" w:themeColor="accent1"/>
          <w:sz w:val="24"/>
          <w:szCs w:val="24"/>
        </w:rPr>
        <w:t>s</w:t>
      </w:r>
      <w:r w:rsidRPr="00897A73">
        <w:rPr>
          <w:rFonts w:ascii="Times New Roman" w:hAnsi="Times New Roman" w:cs="Times New Roman"/>
          <w:color w:val="4F81BD" w:themeColor="accent1"/>
          <w:sz w:val="24"/>
          <w:szCs w:val="24"/>
        </w:rPr>
        <w:t xml:space="preserve"> </w:t>
      </w:r>
      <w:r w:rsidR="00C92C97">
        <w:rPr>
          <w:rFonts w:ascii="Times New Roman" w:hAnsi="Times New Roman" w:cs="Times New Roman"/>
          <w:color w:val="4F81BD" w:themeColor="accent1"/>
          <w:sz w:val="24"/>
          <w:szCs w:val="24"/>
        </w:rPr>
        <w:t xml:space="preserve">(line 2.a.) </w:t>
      </w:r>
      <w:r w:rsidRPr="00897A73">
        <w:rPr>
          <w:rFonts w:ascii="Times New Roman" w:hAnsi="Times New Roman" w:cs="Times New Roman"/>
          <w:color w:val="4F81BD" w:themeColor="accent1"/>
          <w:sz w:val="24"/>
          <w:szCs w:val="24"/>
        </w:rPr>
        <w:t xml:space="preserve">and </w:t>
      </w:r>
      <w:r>
        <w:rPr>
          <w:rFonts w:ascii="Times New Roman" w:hAnsi="Times New Roman" w:cs="Times New Roman"/>
          <w:color w:val="4F81BD" w:themeColor="accent1"/>
          <w:sz w:val="24"/>
          <w:szCs w:val="24"/>
        </w:rPr>
        <w:t>Civil Fees disbursements</w:t>
      </w:r>
      <w:r w:rsidR="00C92C97">
        <w:rPr>
          <w:rFonts w:ascii="Times New Roman" w:hAnsi="Times New Roman" w:cs="Times New Roman"/>
          <w:color w:val="4F81BD" w:themeColor="accent1"/>
          <w:sz w:val="24"/>
          <w:szCs w:val="24"/>
        </w:rPr>
        <w:t xml:space="preserve"> (line 3)</w:t>
      </w:r>
      <w:r w:rsidRPr="00897A73">
        <w:rPr>
          <w:rFonts w:ascii="Times New Roman" w:hAnsi="Times New Roman" w:cs="Times New Roman"/>
          <w:color w:val="4F81BD" w:themeColor="accent1"/>
          <w:sz w:val="24"/>
          <w:szCs w:val="24"/>
        </w:rPr>
        <w:t>.</w:t>
      </w:r>
    </w:p>
    <w:p w14:paraId="6D993CEB" w14:textId="0EADAD09" w:rsidR="007B30C9" w:rsidRDefault="007B30C9" w:rsidP="001704DB">
      <w:pPr>
        <w:pStyle w:val="ListParagraph"/>
        <w:numPr>
          <w:ilvl w:val="0"/>
          <w:numId w:val="22"/>
        </w:numPr>
        <w:contextualSpacing w:val="0"/>
        <w:jc w:val="both"/>
        <w:rPr>
          <w:rFonts w:ascii="Times New Roman" w:hAnsi="Times New Roman" w:cs="Times New Roman"/>
          <w:sz w:val="24"/>
          <w:szCs w:val="24"/>
        </w:rPr>
      </w:pPr>
      <w:r w:rsidRPr="00481F4E">
        <w:rPr>
          <w:rFonts w:ascii="Times New Roman" w:hAnsi="Times New Roman" w:cs="Times New Roman"/>
          <w:sz w:val="24"/>
          <w:szCs w:val="24"/>
        </w:rPr>
        <w:t xml:space="preserve">How should a </w:t>
      </w:r>
      <w:r>
        <w:rPr>
          <w:rFonts w:ascii="Times New Roman" w:hAnsi="Times New Roman" w:cs="Times New Roman"/>
          <w:sz w:val="24"/>
          <w:szCs w:val="24"/>
        </w:rPr>
        <w:t>c</w:t>
      </w:r>
      <w:r w:rsidRPr="00481F4E">
        <w:rPr>
          <w:rFonts w:ascii="Times New Roman" w:hAnsi="Times New Roman" w:cs="Times New Roman"/>
          <w:sz w:val="24"/>
          <w:szCs w:val="24"/>
        </w:rPr>
        <w:t xml:space="preserve">lerk of </w:t>
      </w:r>
      <w:r>
        <w:rPr>
          <w:rFonts w:ascii="Times New Roman" w:hAnsi="Times New Roman" w:cs="Times New Roman"/>
          <w:sz w:val="24"/>
          <w:szCs w:val="24"/>
        </w:rPr>
        <w:t>c</w:t>
      </w:r>
      <w:r w:rsidRPr="00481F4E">
        <w:rPr>
          <w:rFonts w:ascii="Times New Roman" w:hAnsi="Times New Roman" w:cs="Times New Roman"/>
          <w:sz w:val="24"/>
          <w:szCs w:val="24"/>
        </w:rPr>
        <w:t>ourt report advance deposit funds</w:t>
      </w:r>
      <w:r w:rsidR="00284122">
        <w:rPr>
          <w:rFonts w:ascii="Times New Roman" w:hAnsi="Times New Roman" w:cs="Times New Roman"/>
          <w:sz w:val="24"/>
          <w:szCs w:val="24"/>
        </w:rPr>
        <w:t>, which are</w:t>
      </w:r>
      <w:r w:rsidRPr="00481F4E">
        <w:rPr>
          <w:rFonts w:ascii="Times New Roman" w:hAnsi="Times New Roman" w:cs="Times New Roman"/>
          <w:sz w:val="24"/>
          <w:szCs w:val="24"/>
        </w:rPr>
        <w:t xml:space="preserve"> amounts collected for current and future period expenses </w:t>
      </w:r>
      <w:r>
        <w:rPr>
          <w:rFonts w:ascii="Times New Roman" w:hAnsi="Times New Roman" w:cs="Times New Roman"/>
          <w:sz w:val="24"/>
          <w:szCs w:val="24"/>
        </w:rPr>
        <w:t>with</w:t>
      </w:r>
      <w:r w:rsidRPr="00481F4E">
        <w:rPr>
          <w:rFonts w:ascii="Times New Roman" w:hAnsi="Times New Roman" w:cs="Times New Roman"/>
          <w:sz w:val="24"/>
          <w:szCs w:val="24"/>
        </w:rPr>
        <w:t xml:space="preserve"> over collections refunded </w:t>
      </w:r>
      <w:r>
        <w:rPr>
          <w:rFonts w:ascii="Times New Roman" w:hAnsi="Times New Roman" w:cs="Times New Roman"/>
          <w:sz w:val="24"/>
          <w:szCs w:val="24"/>
        </w:rPr>
        <w:t>once the</w:t>
      </w:r>
      <w:r w:rsidRPr="00481F4E">
        <w:rPr>
          <w:rFonts w:ascii="Times New Roman" w:hAnsi="Times New Roman" w:cs="Times New Roman"/>
          <w:sz w:val="24"/>
          <w:szCs w:val="24"/>
        </w:rPr>
        <w:t xml:space="preserve"> case is closed?</w:t>
      </w:r>
    </w:p>
    <w:p w14:paraId="2AC2E8FA" w14:textId="2464769D" w:rsidR="007B30C9" w:rsidRPr="00481F4E" w:rsidRDefault="007B30C9" w:rsidP="007B30C9">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Advance deposit funds for current and future period expenses</w:t>
      </w:r>
      <w:r w:rsidRPr="00481F4E">
        <w:rPr>
          <w:rFonts w:ascii="Times New Roman" w:hAnsi="Times New Roman" w:cs="Times New Roman"/>
          <w:color w:val="4F81BD" w:themeColor="accent1"/>
          <w:sz w:val="24"/>
          <w:szCs w:val="24"/>
        </w:rPr>
        <w:t xml:space="preserve"> would be reported </w:t>
      </w:r>
      <w:r w:rsidR="00284122">
        <w:rPr>
          <w:rFonts w:ascii="Times New Roman" w:hAnsi="Times New Roman" w:cs="Times New Roman"/>
          <w:color w:val="4F81BD" w:themeColor="accent1"/>
          <w:sz w:val="24"/>
          <w:szCs w:val="24"/>
        </w:rPr>
        <w:t xml:space="preserve">on the Collecting/Disbursing Entity schedule </w:t>
      </w:r>
      <w:r w:rsidRPr="00481F4E">
        <w:rPr>
          <w:rFonts w:ascii="Times New Roman" w:hAnsi="Times New Roman" w:cs="Times New Roman"/>
          <w:color w:val="4F81BD" w:themeColor="accent1"/>
          <w:sz w:val="24"/>
          <w:szCs w:val="24"/>
        </w:rPr>
        <w:t xml:space="preserve">as </w:t>
      </w:r>
      <w:r>
        <w:rPr>
          <w:rFonts w:ascii="Times New Roman" w:hAnsi="Times New Roman" w:cs="Times New Roman"/>
          <w:color w:val="4F81BD" w:themeColor="accent1"/>
          <w:sz w:val="24"/>
          <w:szCs w:val="24"/>
        </w:rPr>
        <w:t>c</w:t>
      </w:r>
      <w:r w:rsidRPr="00481F4E">
        <w:rPr>
          <w:rFonts w:ascii="Times New Roman" w:hAnsi="Times New Roman" w:cs="Times New Roman"/>
          <w:color w:val="4F81BD" w:themeColor="accent1"/>
          <w:sz w:val="24"/>
          <w:szCs w:val="24"/>
        </w:rPr>
        <w:t xml:space="preserve">ivil </w:t>
      </w:r>
      <w:r>
        <w:rPr>
          <w:rFonts w:ascii="Times New Roman" w:hAnsi="Times New Roman" w:cs="Times New Roman"/>
          <w:color w:val="4F81BD" w:themeColor="accent1"/>
          <w:sz w:val="24"/>
          <w:szCs w:val="24"/>
        </w:rPr>
        <w:t>f</w:t>
      </w:r>
      <w:r w:rsidRPr="00481F4E">
        <w:rPr>
          <w:rFonts w:ascii="Times New Roman" w:hAnsi="Times New Roman" w:cs="Times New Roman"/>
          <w:color w:val="4F81BD" w:themeColor="accent1"/>
          <w:sz w:val="24"/>
          <w:szCs w:val="24"/>
        </w:rPr>
        <w:t xml:space="preserve">ees </w:t>
      </w:r>
      <w:r>
        <w:rPr>
          <w:rFonts w:ascii="Times New Roman" w:hAnsi="Times New Roman" w:cs="Times New Roman"/>
          <w:color w:val="4F81BD" w:themeColor="accent1"/>
          <w:sz w:val="24"/>
          <w:szCs w:val="24"/>
        </w:rPr>
        <w:t xml:space="preserve">on line 2.a. </w:t>
      </w:r>
      <w:r w:rsidRPr="00481F4E">
        <w:rPr>
          <w:rFonts w:ascii="Times New Roman" w:hAnsi="Times New Roman" w:cs="Times New Roman"/>
          <w:color w:val="4F81BD" w:themeColor="accent1"/>
          <w:sz w:val="24"/>
          <w:szCs w:val="24"/>
        </w:rPr>
        <w:t>when collected. Any amount retained by the clerk for current period expense</w:t>
      </w:r>
      <w:r>
        <w:rPr>
          <w:rFonts w:ascii="Times New Roman" w:hAnsi="Times New Roman" w:cs="Times New Roman"/>
          <w:color w:val="4F81BD" w:themeColor="accent1"/>
          <w:sz w:val="24"/>
          <w:szCs w:val="24"/>
        </w:rPr>
        <w:t>s</w:t>
      </w:r>
      <w:r w:rsidRPr="00481F4E">
        <w:rPr>
          <w:rFonts w:ascii="Times New Roman" w:hAnsi="Times New Roman" w:cs="Times New Roman"/>
          <w:color w:val="4F81BD" w:themeColor="accent1"/>
          <w:sz w:val="24"/>
          <w:szCs w:val="24"/>
        </w:rPr>
        <w:t xml:space="preserve"> would be reported </w:t>
      </w:r>
      <w:r>
        <w:rPr>
          <w:rFonts w:ascii="Times New Roman" w:hAnsi="Times New Roman" w:cs="Times New Roman"/>
          <w:color w:val="4F81BD" w:themeColor="accent1"/>
          <w:sz w:val="24"/>
          <w:szCs w:val="24"/>
        </w:rPr>
        <w:t xml:space="preserve">on line 4.c. as </w:t>
      </w:r>
      <w:r w:rsidRPr="00A242C9">
        <w:rPr>
          <w:rFonts w:ascii="Times New Roman" w:hAnsi="Times New Roman" w:cs="Times New Roman"/>
          <w:i/>
          <w:color w:val="4F81BD" w:themeColor="accent1"/>
          <w:sz w:val="24"/>
          <w:szCs w:val="24"/>
        </w:rPr>
        <w:t>Self-Disbursed</w:t>
      </w:r>
      <w:r w:rsidRPr="00481F4E">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(e</w:t>
      </w:r>
      <w:r w:rsidRPr="00481F4E">
        <w:rPr>
          <w:rFonts w:ascii="Times New Roman" w:hAnsi="Times New Roman" w:cs="Times New Roman"/>
          <w:color w:val="4F81BD" w:themeColor="accent1"/>
          <w:sz w:val="24"/>
          <w:szCs w:val="24"/>
        </w:rPr>
        <w:t xml:space="preserve">xample: </w:t>
      </w:r>
      <w:r w:rsidRPr="00A242C9">
        <w:rPr>
          <w:rFonts w:ascii="Times New Roman" w:hAnsi="Times New Roman" w:cs="Times New Roman"/>
          <w:i/>
          <w:color w:val="4F81BD" w:themeColor="accent1"/>
          <w:sz w:val="24"/>
          <w:szCs w:val="24"/>
        </w:rPr>
        <w:t>Caddo Parish Clerk of Court</w:t>
      </w:r>
      <w:r w:rsidRPr="00481F4E">
        <w:rPr>
          <w:rFonts w:ascii="Times New Roman" w:hAnsi="Times New Roman" w:cs="Times New Roman"/>
          <w:color w:val="4F81BD" w:themeColor="accent1"/>
          <w:sz w:val="24"/>
          <w:szCs w:val="24"/>
        </w:rPr>
        <w:t xml:space="preserve">, </w:t>
      </w:r>
      <w:r w:rsidRPr="00A242C9">
        <w:rPr>
          <w:rFonts w:ascii="Times New Roman" w:hAnsi="Times New Roman" w:cs="Times New Roman"/>
          <w:i/>
          <w:color w:val="4F81BD" w:themeColor="accent1"/>
          <w:sz w:val="24"/>
          <w:szCs w:val="24"/>
        </w:rPr>
        <w:t>Civil Fees</w:t>
      </w:r>
      <w:r w:rsidRPr="00481F4E">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Any remaining amounts would be </w:t>
      </w:r>
      <w:r>
        <w:rPr>
          <w:rFonts w:ascii="Times New Roman" w:hAnsi="Times New Roman" w:cs="Times New Roman"/>
          <w:color w:val="4F81BD" w:themeColor="accent1"/>
          <w:sz w:val="24"/>
          <w:szCs w:val="24"/>
        </w:rPr>
        <w:t>reported</w:t>
      </w:r>
      <w:r w:rsidRPr="00481F4E">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on line 7, </w:t>
      </w:r>
      <w:r w:rsidRPr="00A242C9">
        <w:rPr>
          <w:rFonts w:ascii="Times New Roman" w:hAnsi="Times New Roman" w:cs="Times New Roman"/>
          <w:i/>
          <w:color w:val="4F81BD" w:themeColor="accent1"/>
          <w:sz w:val="24"/>
          <w:szCs w:val="24"/>
        </w:rPr>
        <w:t>Total: Ending Balance of Amounts Collected but not Disbursed/Retained.</w:t>
      </w:r>
      <w:r w:rsidRPr="00481F4E">
        <w:rPr>
          <w:rFonts w:ascii="Times New Roman" w:hAnsi="Times New Roman" w:cs="Times New Roman"/>
          <w:color w:val="4F81BD" w:themeColor="accent1"/>
          <w:sz w:val="24"/>
          <w:szCs w:val="24"/>
        </w:rPr>
        <w:t xml:space="preserve"> </w:t>
      </w:r>
    </w:p>
    <w:p w14:paraId="12707DFD" w14:textId="1156FB75" w:rsidR="007B30C9" w:rsidRPr="00481F4E" w:rsidRDefault="007B30C9" w:rsidP="007B30C9">
      <w:pPr>
        <w:pStyle w:val="ListParagraph"/>
        <w:numPr>
          <w:ilvl w:val="1"/>
          <w:numId w:val="26"/>
        </w:numPr>
        <w:contextualSpacing w:val="0"/>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For subsequent reporting periods the remaining amounts would be shown </w:t>
      </w:r>
      <w:r>
        <w:rPr>
          <w:rFonts w:ascii="Times New Roman" w:hAnsi="Times New Roman" w:cs="Times New Roman"/>
          <w:color w:val="4F81BD" w:themeColor="accent1"/>
          <w:sz w:val="24"/>
          <w:szCs w:val="24"/>
        </w:rPr>
        <w:t xml:space="preserve">on line 1, </w:t>
      </w:r>
      <w:r w:rsidRPr="00A242C9">
        <w:rPr>
          <w:rFonts w:ascii="Times New Roman" w:hAnsi="Times New Roman" w:cs="Times New Roman"/>
          <w:i/>
          <w:color w:val="4F81BD" w:themeColor="accent1"/>
          <w:sz w:val="24"/>
          <w:szCs w:val="24"/>
        </w:rPr>
        <w:t>Beginning Balance of Amounts Collected</w:t>
      </w:r>
      <w:r>
        <w:rPr>
          <w:rFonts w:ascii="Times New Roman" w:hAnsi="Times New Roman" w:cs="Times New Roman"/>
          <w:color w:val="4F81BD" w:themeColor="accent1"/>
          <w:sz w:val="24"/>
          <w:szCs w:val="24"/>
        </w:rPr>
        <w:t>. A</w:t>
      </w:r>
      <w:r w:rsidRPr="00481F4E">
        <w:rPr>
          <w:rFonts w:ascii="Times New Roman" w:hAnsi="Times New Roman" w:cs="Times New Roman"/>
          <w:color w:val="4F81BD" w:themeColor="accent1"/>
          <w:sz w:val="24"/>
          <w:szCs w:val="24"/>
        </w:rPr>
        <w:t xml:space="preserve">mounts used by the </w:t>
      </w:r>
      <w:r>
        <w:rPr>
          <w:rFonts w:ascii="Times New Roman" w:hAnsi="Times New Roman" w:cs="Times New Roman"/>
          <w:color w:val="4F81BD" w:themeColor="accent1"/>
          <w:sz w:val="24"/>
          <w:szCs w:val="24"/>
        </w:rPr>
        <w:t>c</w:t>
      </w:r>
      <w:r w:rsidRPr="00481F4E">
        <w:rPr>
          <w:rFonts w:ascii="Times New Roman" w:hAnsi="Times New Roman" w:cs="Times New Roman"/>
          <w:color w:val="4F81BD" w:themeColor="accent1"/>
          <w:sz w:val="24"/>
          <w:szCs w:val="24"/>
        </w:rPr>
        <w:t xml:space="preserve">lerk for the </w:t>
      </w:r>
      <w:r>
        <w:rPr>
          <w:rFonts w:ascii="Times New Roman" w:hAnsi="Times New Roman" w:cs="Times New Roman"/>
          <w:color w:val="4F81BD" w:themeColor="accent1"/>
          <w:sz w:val="24"/>
          <w:szCs w:val="24"/>
        </w:rPr>
        <w:t xml:space="preserve">reporting </w:t>
      </w:r>
      <w:r w:rsidRPr="00481F4E">
        <w:rPr>
          <w:rFonts w:ascii="Times New Roman" w:hAnsi="Times New Roman" w:cs="Times New Roman"/>
          <w:color w:val="4F81BD" w:themeColor="accent1"/>
          <w:sz w:val="24"/>
          <w:szCs w:val="24"/>
        </w:rPr>
        <w:t xml:space="preserve">period would be shown </w:t>
      </w:r>
      <w:r>
        <w:rPr>
          <w:rFonts w:ascii="Times New Roman" w:hAnsi="Times New Roman" w:cs="Times New Roman"/>
          <w:color w:val="4F81BD" w:themeColor="accent1"/>
          <w:sz w:val="24"/>
          <w:szCs w:val="24"/>
        </w:rPr>
        <w:t>on line 4.c.</w:t>
      </w:r>
      <w:r w:rsidRPr="00481F4E">
        <w:rPr>
          <w:rFonts w:ascii="Times New Roman" w:hAnsi="Times New Roman" w:cs="Times New Roman"/>
          <w:color w:val="4F81BD" w:themeColor="accent1"/>
          <w:sz w:val="24"/>
          <w:szCs w:val="24"/>
        </w:rPr>
        <w:t xml:space="preserve"> </w:t>
      </w:r>
      <w:r w:rsidRPr="00A242C9">
        <w:rPr>
          <w:rFonts w:ascii="Times New Roman" w:hAnsi="Times New Roman" w:cs="Times New Roman"/>
          <w:i/>
          <w:color w:val="4F81BD" w:themeColor="accent1"/>
          <w:sz w:val="24"/>
          <w:szCs w:val="24"/>
        </w:rPr>
        <w:t>Less: Amounts Retained by Collecting Agency</w:t>
      </w:r>
      <w:r w:rsidRPr="00481F4E">
        <w:rPr>
          <w:rFonts w:ascii="Times New Roman" w:hAnsi="Times New Roman" w:cs="Times New Roman"/>
          <w:color w:val="4F81BD" w:themeColor="accent1"/>
          <w:sz w:val="24"/>
          <w:szCs w:val="24"/>
        </w:rPr>
        <w:t xml:space="preserve"> </w:t>
      </w:r>
      <w:r w:rsidRPr="00A242C9">
        <w:rPr>
          <w:rFonts w:ascii="Times New Roman" w:hAnsi="Times New Roman" w:cs="Times New Roman"/>
          <w:i/>
          <w:color w:val="4F81BD" w:themeColor="accent1"/>
          <w:sz w:val="24"/>
          <w:szCs w:val="24"/>
        </w:rPr>
        <w:t>Self-Disbursed</w:t>
      </w:r>
      <w:r>
        <w:rPr>
          <w:rFonts w:ascii="Times New Roman" w:hAnsi="Times New Roman" w:cs="Times New Roman"/>
          <w:color w:val="4F81BD" w:themeColor="accent1"/>
          <w:sz w:val="24"/>
          <w:szCs w:val="24"/>
        </w:rPr>
        <w:t xml:space="preserve"> (e</w:t>
      </w:r>
      <w:r w:rsidRPr="00481F4E">
        <w:rPr>
          <w:rFonts w:ascii="Times New Roman" w:hAnsi="Times New Roman" w:cs="Times New Roman"/>
          <w:color w:val="4F81BD" w:themeColor="accent1"/>
          <w:sz w:val="24"/>
          <w:szCs w:val="24"/>
        </w:rPr>
        <w:t xml:space="preserve">xample: </w:t>
      </w:r>
      <w:r w:rsidRPr="00A242C9">
        <w:rPr>
          <w:rFonts w:ascii="Times New Roman" w:hAnsi="Times New Roman" w:cs="Times New Roman"/>
          <w:i/>
          <w:color w:val="4F81BD" w:themeColor="accent1"/>
          <w:sz w:val="24"/>
          <w:szCs w:val="24"/>
        </w:rPr>
        <w:t>Caddo Parish Clerk of Court, Civil Fees</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with </w:t>
      </w:r>
      <w:r>
        <w:rPr>
          <w:rFonts w:ascii="Times New Roman" w:hAnsi="Times New Roman" w:cs="Times New Roman"/>
          <w:color w:val="4F81BD" w:themeColor="accent1"/>
          <w:sz w:val="24"/>
          <w:szCs w:val="24"/>
        </w:rPr>
        <w:t xml:space="preserve">any </w:t>
      </w:r>
      <w:r w:rsidRPr="00481F4E">
        <w:rPr>
          <w:rFonts w:ascii="Times New Roman" w:hAnsi="Times New Roman" w:cs="Times New Roman"/>
          <w:color w:val="4F81BD" w:themeColor="accent1"/>
          <w:sz w:val="24"/>
          <w:szCs w:val="24"/>
        </w:rPr>
        <w:t>remaining funds again reported in the ending balance</w:t>
      </w:r>
      <w:r>
        <w:rPr>
          <w:rFonts w:ascii="Times New Roman" w:hAnsi="Times New Roman" w:cs="Times New Roman"/>
          <w:color w:val="4F81BD" w:themeColor="accent1"/>
          <w:sz w:val="24"/>
          <w:szCs w:val="24"/>
        </w:rPr>
        <w:t xml:space="preserve"> on line 7.</w:t>
      </w:r>
      <w:r w:rsidRPr="00481F4E">
        <w:rPr>
          <w:rFonts w:ascii="Times New Roman" w:hAnsi="Times New Roman" w:cs="Times New Roman"/>
          <w:color w:val="4F81BD" w:themeColor="accent1"/>
          <w:sz w:val="24"/>
          <w:szCs w:val="24"/>
        </w:rPr>
        <w:t xml:space="preserve"> </w:t>
      </w:r>
    </w:p>
    <w:p w14:paraId="009E0B1C" w14:textId="77777777" w:rsidR="007B30C9" w:rsidRDefault="007B30C9" w:rsidP="007B30C9">
      <w:pPr>
        <w:pStyle w:val="ListParagraph"/>
        <w:numPr>
          <w:ilvl w:val="1"/>
          <w:numId w:val="26"/>
        </w:numPr>
        <w:contextualSpacing w:val="0"/>
        <w:jc w:val="both"/>
        <w:rPr>
          <w:rFonts w:ascii="Times New Roman" w:hAnsi="Times New Roman" w:cs="Times New Roman"/>
          <w:i/>
          <w:color w:val="4F81BD" w:themeColor="accent1"/>
          <w:sz w:val="24"/>
          <w:szCs w:val="24"/>
        </w:rPr>
      </w:pPr>
      <w:r w:rsidRPr="00481F4E">
        <w:rPr>
          <w:rFonts w:ascii="Times New Roman" w:hAnsi="Times New Roman" w:cs="Times New Roman"/>
          <w:color w:val="4F81BD" w:themeColor="accent1"/>
          <w:sz w:val="24"/>
          <w:szCs w:val="24"/>
        </w:rPr>
        <w:t>Once a case is closed and the remaining balance is refunded</w:t>
      </w:r>
      <w:r>
        <w:rPr>
          <w:rFonts w:ascii="Times New Roman" w:hAnsi="Times New Roman" w:cs="Times New Roman"/>
          <w:color w:val="4F81BD" w:themeColor="accent1"/>
          <w:sz w:val="24"/>
          <w:szCs w:val="24"/>
        </w:rPr>
        <w:t xml:space="preserve"> to the individual or business that submitted the advance deposit</w:t>
      </w:r>
      <w:r w:rsidRPr="00481F4E">
        <w:rPr>
          <w:rFonts w:ascii="Times New Roman" w:hAnsi="Times New Roman" w:cs="Times New Roman"/>
          <w:color w:val="4F81BD" w:themeColor="accent1"/>
          <w:sz w:val="24"/>
          <w:szCs w:val="24"/>
        </w:rPr>
        <w:t xml:space="preserve">, the refunded amount should be reported </w:t>
      </w:r>
      <w:r>
        <w:rPr>
          <w:rFonts w:ascii="Times New Roman" w:hAnsi="Times New Roman" w:cs="Times New Roman"/>
          <w:color w:val="4F81BD" w:themeColor="accent1"/>
          <w:sz w:val="24"/>
          <w:szCs w:val="24"/>
        </w:rPr>
        <w:t xml:space="preserve">on line 5.a., </w:t>
      </w:r>
      <w:r w:rsidRPr="00A242C9">
        <w:rPr>
          <w:rFonts w:ascii="Times New Roman" w:hAnsi="Times New Roman" w:cs="Times New Roman"/>
          <w:i/>
          <w:color w:val="4F81BD" w:themeColor="accent1"/>
          <w:sz w:val="24"/>
          <w:szCs w:val="24"/>
        </w:rPr>
        <w:t xml:space="preserve">Less: Disbursements to Individual/3rd Party Collection or Processing Agencies - Civil Fee Refunds. </w:t>
      </w:r>
    </w:p>
    <w:p w14:paraId="77FBF2AE" w14:textId="4AB909EE" w:rsidR="006F34DD" w:rsidRPr="00325E30" w:rsidRDefault="006F34DD"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lastRenderedPageBreak/>
        <w:t xml:space="preserve">On </w:t>
      </w:r>
      <w:r>
        <w:rPr>
          <w:rFonts w:ascii="Times New Roman" w:hAnsi="Times New Roman" w:cs="Times New Roman"/>
          <w:sz w:val="24"/>
          <w:szCs w:val="24"/>
        </w:rPr>
        <w:t>c</w:t>
      </w:r>
      <w:r w:rsidRPr="00325E30">
        <w:rPr>
          <w:rFonts w:ascii="Times New Roman" w:hAnsi="Times New Roman" w:cs="Times New Roman"/>
          <w:sz w:val="24"/>
          <w:szCs w:val="24"/>
        </w:rPr>
        <w:t xml:space="preserve">ivil and </w:t>
      </w:r>
      <w:r>
        <w:rPr>
          <w:rFonts w:ascii="Times New Roman" w:hAnsi="Times New Roman" w:cs="Times New Roman"/>
          <w:sz w:val="24"/>
          <w:szCs w:val="24"/>
        </w:rPr>
        <w:t>s</w:t>
      </w:r>
      <w:r w:rsidRPr="00325E30">
        <w:rPr>
          <w:rFonts w:ascii="Times New Roman" w:hAnsi="Times New Roman" w:cs="Times New Roman"/>
          <w:sz w:val="24"/>
          <w:szCs w:val="24"/>
        </w:rPr>
        <w:t xml:space="preserve">mall </w:t>
      </w:r>
      <w:r>
        <w:rPr>
          <w:rFonts w:ascii="Times New Roman" w:hAnsi="Times New Roman" w:cs="Times New Roman"/>
          <w:sz w:val="24"/>
          <w:szCs w:val="24"/>
        </w:rPr>
        <w:t>c</w:t>
      </w:r>
      <w:r w:rsidRPr="00325E30">
        <w:rPr>
          <w:rFonts w:ascii="Times New Roman" w:hAnsi="Times New Roman" w:cs="Times New Roman"/>
          <w:sz w:val="24"/>
          <w:szCs w:val="24"/>
        </w:rPr>
        <w:t>laims suits filed, plaintiffs pay advance deposits</w:t>
      </w:r>
      <w:r w:rsidR="00C92C97">
        <w:rPr>
          <w:rFonts w:ascii="Times New Roman" w:hAnsi="Times New Roman" w:cs="Times New Roman"/>
          <w:sz w:val="24"/>
          <w:szCs w:val="24"/>
        </w:rPr>
        <w:t xml:space="preserve"> for</w:t>
      </w:r>
      <w:r w:rsidR="00C35123">
        <w:rPr>
          <w:rFonts w:ascii="Times New Roman" w:hAnsi="Times New Roman" w:cs="Times New Roman"/>
          <w:sz w:val="24"/>
          <w:szCs w:val="24"/>
        </w:rPr>
        <w:t xml:space="preserve"> </w:t>
      </w:r>
      <w:r w:rsidRPr="00325E30">
        <w:rPr>
          <w:rFonts w:ascii="Times New Roman" w:hAnsi="Times New Roman" w:cs="Times New Roman"/>
          <w:sz w:val="24"/>
          <w:szCs w:val="24"/>
        </w:rPr>
        <w:t>court costs</w:t>
      </w:r>
      <w:r w:rsidR="00C92C97">
        <w:rPr>
          <w:rFonts w:ascii="Times New Roman" w:hAnsi="Times New Roman" w:cs="Times New Roman"/>
          <w:sz w:val="24"/>
          <w:szCs w:val="24"/>
        </w:rPr>
        <w:t xml:space="preserve">, which are reported on line 2.a., </w:t>
      </w:r>
      <w:r w:rsidR="00251EC0">
        <w:rPr>
          <w:rFonts w:ascii="Times New Roman" w:hAnsi="Times New Roman" w:cs="Times New Roman"/>
          <w:i/>
          <w:sz w:val="24"/>
          <w:szCs w:val="24"/>
        </w:rPr>
        <w:t>Civil Fees</w:t>
      </w:r>
      <w:r w:rsidRPr="00325E30">
        <w:rPr>
          <w:rFonts w:ascii="Times New Roman" w:hAnsi="Times New Roman" w:cs="Times New Roman"/>
          <w:sz w:val="24"/>
          <w:szCs w:val="24"/>
        </w:rPr>
        <w:t xml:space="preserve">.  In addition, the </w:t>
      </w:r>
      <w:r>
        <w:rPr>
          <w:rFonts w:ascii="Times New Roman" w:hAnsi="Times New Roman" w:cs="Times New Roman"/>
          <w:sz w:val="24"/>
          <w:szCs w:val="24"/>
        </w:rPr>
        <w:t>c</w:t>
      </w:r>
      <w:r w:rsidRPr="00325E30">
        <w:rPr>
          <w:rFonts w:ascii="Times New Roman" w:hAnsi="Times New Roman" w:cs="Times New Roman"/>
          <w:sz w:val="24"/>
          <w:szCs w:val="24"/>
        </w:rPr>
        <w:t xml:space="preserve">ourt collects funds from plaintiffs to pay for </w:t>
      </w:r>
      <w:r>
        <w:rPr>
          <w:rFonts w:ascii="Times New Roman" w:hAnsi="Times New Roman" w:cs="Times New Roman"/>
          <w:sz w:val="24"/>
          <w:szCs w:val="24"/>
        </w:rPr>
        <w:t>s</w:t>
      </w:r>
      <w:r w:rsidRPr="00325E30">
        <w:rPr>
          <w:rFonts w:ascii="Times New Roman" w:hAnsi="Times New Roman" w:cs="Times New Roman"/>
          <w:sz w:val="24"/>
          <w:szCs w:val="24"/>
        </w:rPr>
        <w:t xml:space="preserve">ervice </w:t>
      </w:r>
      <w:r>
        <w:rPr>
          <w:rFonts w:ascii="Times New Roman" w:hAnsi="Times New Roman" w:cs="Times New Roman"/>
          <w:sz w:val="24"/>
          <w:szCs w:val="24"/>
        </w:rPr>
        <w:t>f</w:t>
      </w:r>
      <w:r w:rsidRPr="00325E30">
        <w:rPr>
          <w:rFonts w:ascii="Times New Roman" w:hAnsi="Times New Roman" w:cs="Times New Roman"/>
          <w:sz w:val="24"/>
          <w:szCs w:val="24"/>
        </w:rPr>
        <w:t xml:space="preserve">ees.  These fees are paid to various governmental agencies for serving papers, such as the Shreveport City Marshal, Bossier City Marshal, etc.  Are these </w:t>
      </w:r>
      <w:r>
        <w:rPr>
          <w:rFonts w:ascii="Times New Roman" w:hAnsi="Times New Roman" w:cs="Times New Roman"/>
          <w:sz w:val="24"/>
          <w:szCs w:val="24"/>
        </w:rPr>
        <w:t>s</w:t>
      </w:r>
      <w:r w:rsidRPr="00325E30">
        <w:rPr>
          <w:rFonts w:ascii="Times New Roman" w:hAnsi="Times New Roman" w:cs="Times New Roman"/>
          <w:sz w:val="24"/>
          <w:szCs w:val="24"/>
        </w:rPr>
        <w:t xml:space="preserve">ervice </w:t>
      </w:r>
      <w:r>
        <w:rPr>
          <w:rFonts w:ascii="Times New Roman" w:hAnsi="Times New Roman" w:cs="Times New Roman"/>
          <w:sz w:val="24"/>
          <w:szCs w:val="24"/>
        </w:rPr>
        <w:t>f</w:t>
      </w:r>
      <w:r w:rsidRPr="00325E30">
        <w:rPr>
          <w:rFonts w:ascii="Times New Roman" w:hAnsi="Times New Roman" w:cs="Times New Roman"/>
          <w:sz w:val="24"/>
          <w:szCs w:val="24"/>
        </w:rPr>
        <w:t xml:space="preserve">ees required to be reported separately </w:t>
      </w:r>
      <w:r w:rsidR="00251EC0">
        <w:rPr>
          <w:rFonts w:ascii="Times New Roman" w:hAnsi="Times New Roman" w:cs="Times New Roman"/>
          <w:sz w:val="24"/>
          <w:szCs w:val="24"/>
        </w:rPr>
        <w:t xml:space="preserve">from the advance deposits </w:t>
      </w:r>
      <w:r w:rsidRPr="00325E30">
        <w:rPr>
          <w:rFonts w:ascii="Times New Roman" w:hAnsi="Times New Roman" w:cs="Times New Roman"/>
          <w:sz w:val="24"/>
          <w:szCs w:val="24"/>
        </w:rPr>
        <w:t>in the Collections section of the Collecting/Disbursing</w:t>
      </w:r>
      <w:r>
        <w:rPr>
          <w:rFonts w:ascii="Times New Roman" w:hAnsi="Times New Roman" w:cs="Times New Roman"/>
          <w:sz w:val="24"/>
          <w:szCs w:val="24"/>
        </w:rPr>
        <w:t xml:space="preserve"> Entity s</w:t>
      </w:r>
      <w:r w:rsidRPr="00325E30">
        <w:rPr>
          <w:rFonts w:ascii="Times New Roman" w:hAnsi="Times New Roman" w:cs="Times New Roman"/>
          <w:sz w:val="24"/>
          <w:szCs w:val="24"/>
        </w:rPr>
        <w:t>chedule</w:t>
      </w:r>
      <w:r w:rsidR="00251EC0">
        <w:rPr>
          <w:rFonts w:ascii="Times New Roman" w:hAnsi="Times New Roman" w:cs="Times New Roman"/>
          <w:sz w:val="24"/>
          <w:szCs w:val="24"/>
        </w:rPr>
        <w:t>?</w:t>
      </w:r>
      <w:r w:rsidRPr="00325E30">
        <w:rPr>
          <w:rFonts w:ascii="Times New Roman" w:hAnsi="Times New Roman" w:cs="Times New Roman"/>
          <w:sz w:val="24"/>
          <w:szCs w:val="24"/>
        </w:rPr>
        <w:t xml:space="preserve"> </w:t>
      </w:r>
    </w:p>
    <w:p w14:paraId="179A0821" w14:textId="0A7862A3" w:rsidR="006F34DD" w:rsidRDefault="006F34DD" w:rsidP="006F34DD">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since t</w:t>
      </w:r>
      <w:r w:rsidRPr="00325E30">
        <w:rPr>
          <w:rFonts w:ascii="Times New Roman" w:hAnsi="Times New Roman" w:cs="Times New Roman"/>
          <w:color w:val="4F81BD" w:themeColor="accent1"/>
          <w:sz w:val="24"/>
          <w:szCs w:val="24"/>
        </w:rPr>
        <w:t xml:space="preserve">hese </w:t>
      </w:r>
      <w:r w:rsidR="00251EC0">
        <w:rPr>
          <w:rFonts w:ascii="Times New Roman" w:hAnsi="Times New Roman" w:cs="Times New Roman"/>
          <w:color w:val="4F81BD" w:themeColor="accent1"/>
          <w:sz w:val="24"/>
          <w:szCs w:val="24"/>
        </w:rPr>
        <w:t xml:space="preserve">service fees </w:t>
      </w:r>
      <w:r w:rsidRPr="00325E30">
        <w:rPr>
          <w:rFonts w:ascii="Times New Roman" w:hAnsi="Times New Roman" w:cs="Times New Roman"/>
          <w:color w:val="4F81BD" w:themeColor="accent1"/>
          <w:sz w:val="24"/>
          <w:szCs w:val="24"/>
        </w:rPr>
        <w:t>appear to be part of the civil filing and not a separate fee related to cost of collections (credit card fees, etc.)</w:t>
      </w:r>
      <w:r>
        <w:rPr>
          <w:rFonts w:ascii="Times New Roman" w:hAnsi="Times New Roman" w:cs="Times New Roman"/>
          <w:color w:val="4F81BD" w:themeColor="accent1"/>
          <w:sz w:val="24"/>
          <w:szCs w:val="24"/>
        </w:rPr>
        <w:t xml:space="preserve"> </w:t>
      </w:r>
      <w:r w:rsidRPr="00325E30">
        <w:rPr>
          <w:rFonts w:ascii="Times New Roman" w:hAnsi="Times New Roman" w:cs="Times New Roman"/>
          <w:color w:val="4F81BD" w:themeColor="accent1"/>
          <w:sz w:val="24"/>
          <w:szCs w:val="24"/>
        </w:rPr>
        <w:t xml:space="preserve">they </w:t>
      </w:r>
      <w:r>
        <w:rPr>
          <w:rFonts w:ascii="Times New Roman" w:hAnsi="Times New Roman" w:cs="Times New Roman"/>
          <w:color w:val="4F81BD" w:themeColor="accent1"/>
          <w:sz w:val="24"/>
          <w:szCs w:val="24"/>
        </w:rPr>
        <w:t>sh</w:t>
      </w:r>
      <w:r w:rsidRPr="00325E30">
        <w:rPr>
          <w:rFonts w:ascii="Times New Roman" w:hAnsi="Times New Roman" w:cs="Times New Roman"/>
          <w:color w:val="4F81BD" w:themeColor="accent1"/>
          <w:sz w:val="24"/>
          <w:szCs w:val="24"/>
        </w:rPr>
        <w:t>ould be reported as</w:t>
      </w:r>
      <w:r w:rsidR="00C35123">
        <w:rPr>
          <w:rFonts w:ascii="Times New Roman" w:hAnsi="Times New Roman" w:cs="Times New Roman"/>
          <w:i/>
          <w:color w:val="4F81BD" w:themeColor="accent1"/>
          <w:sz w:val="24"/>
          <w:szCs w:val="24"/>
        </w:rPr>
        <w:t xml:space="preserve"> Civil </w:t>
      </w:r>
      <w:r w:rsidR="00452B7B">
        <w:rPr>
          <w:rFonts w:ascii="Times New Roman" w:hAnsi="Times New Roman" w:cs="Times New Roman"/>
          <w:i/>
          <w:color w:val="4F81BD" w:themeColor="accent1"/>
          <w:sz w:val="24"/>
          <w:szCs w:val="24"/>
        </w:rPr>
        <w:t>Fees</w:t>
      </w:r>
      <w:r w:rsidR="00251EC0">
        <w:rPr>
          <w:rFonts w:ascii="Times New Roman" w:hAnsi="Times New Roman" w:cs="Times New Roman"/>
          <w:i/>
          <w:color w:val="4F81BD" w:themeColor="accent1"/>
          <w:sz w:val="24"/>
          <w:szCs w:val="24"/>
        </w:rPr>
        <w:t xml:space="preserve"> </w:t>
      </w:r>
      <w:r w:rsidR="00251EC0" w:rsidRPr="001704DB">
        <w:rPr>
          <w:rFonts w:ascii="Times New Roman" w:hAnsi="Times New Roman" w:cs="Times New Roman"/>
          <w:color w:val="4F81BD" w:themeColor="accent1"/>
          <w:sz w:val="24"/>
          <w:szCs w:val="24"/>
        </w:rPr>
        <w:t>on line 2</w:t>
      </w:r>
      <w:r w:rsidR="00251EC0">
        <w:rPr>
          <w:rFonts w:ascii="Times New Roman" w:hAnsi="Times New Roman" w:cs="Times New Roman"/>
          <w:color w:val="4F81BD" w:themeColor="accent1"/>
          <w:sz w:val="24"/>
          <w:szCs w:val="24"/>
        </w:rPr>
        <w:t>.</w:t>
      </w:r>
      <w:r w:rsidR="00251EC0" w:rsidRPr="001704DB">
        <w:rPr>
          <w:rFonts w:ascii="Times New Roman" w:hAnsi="Times New Roman" w:cs="Times New Roman"/>
          <w:color w:val="4F81BD" w:themeColor="accent1"/>
          <w:sz w:val="24"/>
          <w:szCs w:val="24"/>
        </w:rPr>
        <w:t>a</w:t>
      </w:r>
      <w:r w:rsidRPr="00251EC0">
        <w:rPr>
          <w:rFonts w:ascii="Times New Roman" w:hAnsi="Times New Roman" w:cs="Times New Roman"/>
          <w:color w:val="4F81BD" w:themeColor="accent1"/>
          <w:sz w:val="24"/>
          <w:szCs w:val="24"/>
        </w:rPr>
        <w:t>.</w:t>
      </w:r>
      <w:r w:rsidR="00C75EE5">
        <w:rPr>
          <w:rFonts w:ascii="Times New Roman" w:hAnsi="Times New Roman" w:cs="Times New Roman"/>
          <w:color w:val="4F81BD" w:themeColor="accent1"/>
          <w:sz w:val="24"/>
          <w:szCs w:val="24"/>
        </w:rPr>
        <w:t xml:space="preserve"> along with the advance deposits.</w:t>
      </w:r>
    </w:p>
    <w:p w14:paraId="41D1AB27" w14:textId="77777777" w:rsidR="00F15CDE" w:rsidRPr="00D64386" w:rsidRDefault="00F15CDE"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W</w:t>
      </w:r>
      <w:r w:rsidRPr="00D64386">
        <w:rPr>
          <w:rFonts w:ascii="Times New Roman" w:hAnsi="Times New Roman" w:cs="Times New Roman"/>
          <w:sz w:val="24"/>
          <w:szCs w:val="24"/>
        </w:rPr>
        <w:t xml:space="preserve">ould the payments of the </w:t>
      </w:r>
      <w:r>
        <w:rPr>
          <w:rFonts w:ascii="Times New Roman" w:hAnsi="Times New Roman" w:cs="Times New Roman"/>
          <w:sz w:val="24"/>
          <w:szCs w:val="24"/>
        </w:rPr>
        <w:t>s</w:t>
      </w:r>
      <w:r w:rsidRPr="00D64386">
        <w:rPr>
          <w:rFonts w:ascii="Times New Roman" w:hAnsi="Times New Roman" w:cs="Times New Roman"/>
          <w:sz w:val="24"/>
          <w:szCs w:val="24"/>
        </w:rPr>
        <w:t xml:space="preserve">ervice </w:t>
      </w:r>
      <w:r>
        <w:rPr>
          <w:rFonts w:ascii="Times New Roman" w:hAnsi="Times New Roman" w:cs="Times New Roman"/>
          <w:sz w:val="24"/>
          <w:szCs w:val="24"/>
        </w:rPr>
        <w:t>f</w:t>
      </w:r>
      <w:r w:rsidRPr="00D64386">
        <w:rPr>
          <w:rFonts w:ascii="Times New Roman" w:hAnsi="Times New Roman" w:cs="Times New Roman"/>
          <w:sz w:val="24"/>
          <w:szCs w:val="24"/>
        </w:rPr>
        <w:t xml:space="preserve">ees </w:t>
      </w:r>
      <w:r>
        <w:rPr>
          <w:rFonts w:ascii="Times New Roman" w:hAnsi="Times New Roman" w:cs="Times New Roman"/>
          <w:sz w:val="24"/>
          <w:szCs w:val="24"/>
        </w:rPr>
        <w:t xml:space="preserve">for serving papers </w:t>
      </w:r>
      <w:r w:rsidRPr="00D64386">
        <w:rPr>
          <w:rFonts w:ascii="Times New Roman" w:hAnsi="Times New Roman" w:cs="Times New Roman"/>
          <w:sz w:val="24"/>
          <w:szCs w:val="24"/>
        </w:rPr>
        <w:t xml:space="preserve">to the </w:t>
      </w:r>
      <w:r>
        <w:rPr>
          <w:rFonts w:ascii="Times New Roman" w:hAnsi="Times New Roman" w:cs="Times New Roman"/>
          <w:sz w:val="24"/>
          <w:szCs w:val="24"/>
        </w:rPr>
        <w:t>c</w:t>
      </w:r>
      <w:r w:rsidRPr="00D64386">
        <w:rPr>
          <w:rFonts w:ascii="Times New Roman" w:hAnsi="Times New Roman" w:cs="Times New Roman"/>
          <w:sz w:val="24"/>
          <w:szCs w:val="24"/>
        </w:rPr>
        <w:t xml:space="preserve">ity </w:t>
      </w:r>
      <w:r>
        <w:rPr>
          <w:rFonts w:ascii="Times New Roman" w:hAnsi="Times New Roman" w:cs="Times New Roman"/>
          <w:sz w:val="24"/>
          <w:szCs w:val="24"/>
        </w:rPr>
        <w:t>m</w:t>
      </w:r>
      <w:r w:rsidRPr="00D64386">
        <w:rPr>
          <w:rFonts w:ascii="Times New Roman" w:hAnsi="Times New Roman" w:cs="Times New Roman"/>
          <w:sz w:val="24"/>
          <w:szCs w:val="24"/>
        </w:rPr>
        <w:t xml:space="preserve">arshal and other governmental </w:t>
      </w:r>
      <w:r>
        <w:rPr>
          <w:rFonts w:ascii="Times New Roman" w:hAnsi="Times New Roman" w:cs="Times New Roman"/>
          <w:sz w:val="24"/>
          <w:szCs w:val="24"/>
        </w:rPr>
        <w:t>entities</w:t>
      </w:r>
      <w:r w:rsidRPr="00D64386">
        <w:rPr>
          <w:rFonts w:ascii="Times New Roman" w:hAnsi="Times New Roman" w:cs="Times New Roman"/>
          <w:sz w:val="24"/>
          <w:szCs w:val="24"/>
        </w:rPr>
        <w:t xml:space="preserve"> be reported in the </w:t>
      </w:r>
      <w:r w:rsidRPr="00FA746E">
        <w:rPr>
          <w:rFonts w:ascii="Times New Roman" w:hAnsi="Times New Roman" w:cs="Times New Roman"/>
          <w:i/>
          <w:sz w:val="24"/>
          <w:szCs w:val="24"/>
        </w:rPr>
        <w:t>Disbursements to Governments and Nonprofits section as Disbursements to Governments – Service Fees</w:t>
      </w:r>
      <w:r w:rsidRPr="00D64386">
        <w:rPr>
          <w:rFonts w:ascii="Times New Roman" w:hAnsi="Times New Roman" w:cs="Times New Roman"/>
          <w:sz w:val="24"/>
          <w:szCs w:val="24"/>
        </w:rPr>
        <w:t>?</w:t>
      </w:r>
    </w:p>
    <w:p w14:paraId="239FDD13" w14:textId="555AF0B9" w:rsidR="00F15CDE" w:rsidRDefault="00F15CDE" w:rsidP="00F15CDE">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Pr="00DA632E">
        <w:rPr>
          <w:rFonts w:ascii="Times New Roman" w:hAnsi="Times New Roman" w:cs="Times New Roman"/>
          <w:color w:val="4F81BD" w:themeColor="accent1"/>
          <w:sz w:val="24"/>
          <w:szCs w:val="24"/>
        </w:rPr>
        <w:t xml:space="preserve">hese would be reported under the </w:t>
      </w:r>
      <w:r w:rsidRPr="00FA746E">
        <w:rPr>
          <w:rFonts w:ascii="Times New Roman" w:hAnsi="Times New Roman" w:cs="Times New Roman"/>
          <w:i/>
          <w:color w:val="4F81BD" w:themeColor="accent1"/>
          <w:sz w:val="24"/>
          <w:szCs w:val="24"/>
        </w:rPr>
        <w:t xml:space="preserve">Disbursements to Governments </w:t>
      </w:r>
      <w:r>
        <w:rPr>
          <w:rFonts w:ascii="Times New Roman" w:hAnsi="Times New Roman" w:cs="Times New Roman"/>
          <w:i/>
          <w:color w:val="4F81BD" w:themeColor="accent1"/>
          <w:sz w:val="24"/>
          <w:szCs w:val="24"/>
        </w:rPr>
        <w:t>and</w:t>
      </w:r>
      <w:r w:rsidRPr="00FA746E">
        <w:rPr>
          <w:rFonts w:ascii="Times New Roman" w:hAnsi="Times New Roman" w:cs="Times New Roman"/>
          <w:i/>
          <w:color w:val="4F81BD" w:themeColor="accent1"/>
          <w:sz w:val="24"/>
          <w:szCs w:val="24"/>
        </w:rPr>
        <w:t xml:space="preserve"> Nonprofits</w:t>
      </w:r>
      <w:r w:rsidRPr="00DA632E">
        <w:rPr>
          <w:rFonts w:ascii="Times New Roman" w:hAnsi="Times New Roman" w:cs="Times New Roman"/>
          <w:color w:val="4F81BD" w:themeColor="accent1"/>
          <w:sz w:val="24"/>
          <w:szCs w:val="24"/>
        </w:rPr>
        <w:t xml:space="preserve"> section </w:t>
      </w:r>
      <w:r>
        <w:rPr>
          <w:rFonts w:ascii="Times New Roman" w:hAnsi="Times New Roman" w:cs="Times New Roman"/>
          <w:color w:val="4F81BD" w:themeColor="accent1"/>
          <w:sz w:val="24"/>
          <w:szCs w:val="24"/>
        </w:rPr>
        <w:t>on</w:t>
      </w:r>
      <w:r w:rsidR="00C75EE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line 3 </w:t>
      </w:r>
      <w:r w:rsidRPr="00DA632E">
        <w:rPr>
          <w:rFonts w:ascii="Times New Roman" w:hAnsi="Times New Roman" w:cs="Times New Roman"/>
          <w:color w:val="4F81BD" w:themeColor="accent1"/>
          <w:sz w:val="24"/>
          <w:szCs w:val="24"/>
        </w:rPr>
        <w:t xml:space="preserve">as </w:t>
      </w:r>
      <w:r w:rsidRPr="00FA746E">
        <w:rPr>
          <w:rFonts w:ascii="Times New Roman" w:hAnsi="Times New Roman" w:cs="Times New Roman"/>
          <w:i/>
          <w:color w:val="4F81BD" w:themeColor="accent1"/>
          <w:sz w:val="24"/>
          <w:szCs w:val="24"/>
        </w:rPr>
        <w:t>Civil Fees</w:t>
      </w:r>
      <w:r w:rsidRPr="00DA632E">
        <w:rPr>
          <w:rFonts w:ascii="Times New Roman" w:hAnsi="Times New Roman" w:cs="Times New Roman"/>
          <w:color w:val="4F81BD" w:themeColor="accent1"/>
          <w:sz w:val="24"/>
          <w:szCs w:val="24"/>
        </w:rPr>
        <w:t xml:space="preserve"> (example: Shreveport City Marshal, Civil Fees)</w:t>
      </w:r>
      <w:r>
        <w:rPr>
          <w:rFonts w:ascii="Times New Roman" w:hAnsi="Times New Roman" w:cs="Times New Roman"/>
          <w:color w:val="4F81BD" w:themeColor="accent1"/>
          <w:sz w:val="24"/>
          <w:szCs w:val="24"/>
        </w:rPr>
        <w:t>, since fees for serving papers appear to be part of the civil filing.</w:t>
      </w:r>
    </w:p>
    <w:p w14:paraId="4D7F33F2" w14:textId="34D9B5D5" w:rsidR="00512CFB" w:rsidRPr="0036507F" w:rsidRDefault="00512CFB" w:rsidP="001704DB">
      <w:pPr>
        <w:pStyle w:val="ListParagraph"/>
        <w:numPr>
          <w:ilvl w:val="0"/>
          <w:numId w:val="22"/>
        </w:numPr>
        <w:contextualSpacing w:val="0"/>
        <w:jc w:val="both"/>
        <w:rPr>
          <w:rFonts w:ascii="Times New Roman" w:hAnsi="Times New Roman" w:cs="Times New Roman"/>
          <w:sz w:val="24"/>
          <w:szCs w:val="24"/>
        </w:rPr>
      </w:pPr>
      <w:r w:rsidRPr="00C85D49">
        <w:rPr>
          <w:rFonts w:ascii="Times New Roman" w:hAnsi="Times New Roman" w:cs="Times New Roman"/>
          <w:sz w:val="24"/>
          <w:szCs w:val="24"/>
        </w:rPr>
        <w:t>A city</w:t>
      </w:r>
      <w:r>
        <w:rPr>
          <w:rFonts w:ascii="Times New Roman" w:hAnsi="Times New Roman" w:cs="Times New Roman"/>
          <w:sz w:val="24"/>
          <w:szCs w:val="24"/>
        </w:rPr>
        <w:t xml:space="preserve"> marshal</w:t>
      </w:r>
      <w:r w:rsidRPr="0036507F">
        <w:rPr>
          <w:rFonts w:ascii="Times New Roman" w:hAnsi="Times New Roman" w:cs="Times New Roman"/>
          <w:sz w:val="24"/>
          <w:szCs w:val="24"/>
        </w:rPr>
        <w:t xml:space="preserve"> collects garnishments of wages from individuals</w:t>
      </w:r>
      <w:r>
        <w:rPr>
          <w:rFonts w:ascii="Times New Roman" w:hAnsi="Times New Roman" w:cs="Times New Roman"/>
          <w:sz w:val="24"/>
          <w:szCs w:val="24"/>
        </w:rPr>
        <w:t xml:space="preserve"> and </w:t>
      </w:r>
      <w:r w:rsidRPr="0036507F">
        <w:rPr>
          <w:rFonts w:ascii="Times New Roman" w:hAnsi="Times New Roman" w:cs="Times New Roman"/>
          <w:sz w:val="24"/>
          <w:szCs w:val="24"/>
        </w:rPr>
        <w:t xml:space="preserve">businesses in accordance with </w:t>
      </w:r>
      <w:r>
        <w:rPr>
          <w:rFonts w:ascii="Times New Roman" w:hAnsi="Times New Roman" w:cs="Times New Roman"/>
          <w:sz w:val="24"/>
          <w:szCs w:val="24"/>
        </w:rPr>
        <w:t>an</w:t>
      </w:r>
      <w:r w:rsidRPr="0036507F">
        <w:rPr>
          <w:rFonts w:ascii="Times New Roman" w:hAnsi="Times New Roman" w:cs="Times New Roman"/>
          <w:sz w:val="24"/>
          <w:szCs w:val="24"/>
        </w:rPr>
        <w:t xml:space="preserve"> order</w:t>
      </w:r>
      <w:r>
        <w:rPr>
          <w:rFonts w:ascii="Times New Roman" w:hAnsi="Times New Roman" w:cs="Times New Roman"/>
          <w:sz w:val="24"/>
          <w:szCs w:val="24"/>
        </w:rPr>
        <w:t xml:space="preserve"> or </w:t>
      </w:r>
      <w:r w:rsidRPr="0036507F">
        <w:rPr>
          <w:rFonts w:ascii="Times New Roman" w:hAnsi="Times New Roman" w:cs="Times New Roman"/>
          <w:sz w:val="24"/>
          <w:szCs w:val="24"/>
        </w:rPr>
        <w:t xml:space="preserve">judgement </w:t>
      </w:r>
      <w:r w:rsidR="00452B7B">
        <w:rPr>
          <w:rFonts w:ascii="Times New Roman" w:hAnsi="Times New Roman" w:cs="Times New Roman"/>
          <w:sz w:val="24"/>
          <w:szCs w:val="24"/>
        </w:rPr>
        <w:t>of</w:t>
      </w:r>
      <w:r w:rsidRPr="0036507F">
        <w:rPr>
          <w:rFonts w:ascii="Times New Roman" w:hAnsi="Times New Roman" w:cs="Times New Roman"/>
          <w:sz w:val="24"/>
          <w:szCs w:val="24"/>
        </w:rPr>
        <w:t xml:space="preserve"> the </w:t>
      </w:r>
      <w:r>
        <w:rPr>
          <w:rFonts w:ascii="Times New Roman" w:hAnsi="Times New Roman" w:cs="Times New Roman"/>
          <w:sz w:val="24"/>
          <w:szCs w:val="24"/>
        </w:rPr>
        <w:t>city court</w:t>
      </w:r>
      <w:r w:rsidRPr="0036507F">
        <w:rPr>
          <w:rFonts w:ascii="Times New Roman" w:hAnsi="Times New Roman" w:cs="Times New Roman"/>
          <w:sz w:val="24"/>
          <w:szCs w:val="24"/>
        </w:rPr>
        <w:t xml:space="preserve">. </w:t>
      </w:r>
      <w:r>
        <w:rPr>
          <w:rFonts w:ascii="Times New Roman" w:hAnsi="Times New Roman" w:cs="Times New Roman"/>
          <w:sz w:val="24"/>
          <w:szCs w:val="24"/>
        </w:rPr>
        <w:t>The city marshal</w:t>
      </w:r>
      <w:r w:rsidRPr="0036507F">
        <w:rPr>
          <w:rFonts w:ascii="Times New Roman" w:hAnsi="Times New Roman" w:cs="Times New Roman"/>
          <w:sz w:val="24"/>
          <w:szCs w:val="24"/>
        </w:rPr>
        <w:t xml:space="preserve"> then disburses the collections to various businesses</w:t>
      </w:r>
      <w:r>
        <w:rPr>
          <w:rFonts w:ascii="Times New Roman" w:hAnsi="Times New Roman" w:cs="Times New Roman"/>
          <w:sz w:val="24"/>
          <w:szCs w:val="24"/>
        </w:rPr>
        <w:t xml:space="preserve"> and </w:t>
      </w:r>
      <w:r w:rsidRPr="0036507F">
        <w:rPr>
          <w:rFonts w:ascii="Times New Roman" w:hAnsi="Times New Roman" w:cs="Times New Roman"/>
          <w:sz w:val="24"/>
          <w:szCs w:val="24"/>
        </w:rPr>
        <w:t xml:space="preserve">creditors. </w:t>
      </w:r>
      <w:r>
        <w:rPr>
          <w:rFonts w:ascii="Times New Roman" w:hAnsi="Times New Roman" w:cs="Times New Roman"/>
          <w:sz w:val="24"/>
          <w:szCs w:val="24"/>
        </w:rPr>
        <w:t xml:space="preserve">The city marshal also </w:t>
      </w:r>
      <w:r w:rsidRPr="0036507F">
        <w:rPr>
          <w:rFonts w:ascii="Times New Roman" w:hAnsi="Times New Roman" w:cs="Times New Roman"/>
          <w:sz w:val="24"/>
          <w:szCs w:val="24"/>
        </w:rPr>
        <w:t xml:space="preserve">keeps a </w:t>
      </w:r>
      <w:r>
        <w:rPr>
          <w:rFonts w:ascii="Times New Roman" w:hAnsi="Times New Roman" w:cs="Times New Roman"/>
          <w:sz w:val="24"/>
          <w:szCs w:val="24"/>
        </w:rPr>
        <w:t xml:space="preserve">collection </w:t>
      </w:r>
      <w:r w:rsidRPr="0036507F">
        <w:rPr>
          <w:rFonts w:ascii="Times New Roman" w:hAnsi="Times New Roman" w:cs="Times New Roman"/>
          <w:sz w:val="24"/>
          <w:szCs w:val="24"/>
        </w:rPr>
        <w:t xml:space="preserve">fee. Would this activity be reported on the Collecting/Disbursing </w:t>
      </w:r>
      <w:r>
        <w:rPr>
          <w:rFonts w:ascii="Times New Roman" w:hAnsi="Times New Roman" w:cs="Times New Roman"/>
          <w:sz w:val="24"/>
          <w:szCs w:val="24"/>
        </w:rPr>
        <w:t>Entity S</w:t>
      </w:r>
      <w:r w:rsidRPr="0036507F">
        <w:rPr>
          <w:rFonts w:ascii="Times New Roman" w:hAnsi="Times New Roman" w:cs="Times New Roman"/>
          <w:sz w:val="24"/>
          <w:szCs w:val="24"/>
        </w:rPr>
        <w:t>chedule?  If so</w:t>
      </w:r>
      <w:r>
        <w:rPr>
          <w:rFonts w:ascii="Times New Roman" w:hAnsi="Times New Roman" w:cs="Times New Roman"/>
          <w:sz w:val="24"/>
          <w:szCs w:val="24"/>
        </w:rPr>
        <w:t>,</w:t>
      </w:r>
      <w:r w:rsidRPr="0036507F">
        <w:rPr>
          <w:rFonts w:ascii="Times New Roman" w:hAnsi="Times New Roman" w:cs="Times New Roman"/>
          <w:sz w:val="24"/>
          <w:szCs w:val="24"/>
        </w:rPr>
        <w:t xml:space="preserve"> </w:t>
      </w:r>
      <w:r>
        <w:rPr>
          <w:rFonts w:ascii="Times New Roman" w:hAnsi="Times New Roman" w:cs="Times New Roman"/>
          <w:sz w:val="24"/>
          <w:szCs w:val="24"/>
        </w:rPr>
        <w:t>how would these collections and disbursements be reported?</w:t>
      </w:r>
      <w:r w:rsidRPr="0036507F">
        <w:rPr>
          <w:rFonts w:ascii="Times New Roman" w:hAnsi="Times New Roman" w:cs="Times New Roman"/>
          <w:sz w:val="24"/>
          <w:szCs w:val="24"/>
        </w:rPr>
        <w:t xml:space="preserve">  </w:t>
      </w:r>
    </w:p>
    <w:p w14:paraId="23F8A248" w14:textId="53456793" w:rsidR="00512CFB"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these amounts should be reported on the Collecting/Disbursing Entity schedule. Specifically, t</w:t>
      </w:r>
      <w:r w:rsidRPr="0036507F">
        <w:rPr>
          <w:rFonts w:ascii="Times New Roman" w:hAnsi="Times New Roman" w:cs="Times New Roman"/>
          <w:color w:val="4F81BD" w:themeColor="accent1"/>
          <w:sz w:val="24"/>
          <w:szCs w:val="24"/>
        </w:rPr>
        <w:t xml:space="preserve">he garnishments </w:t>
      </w:r>
      <w:r>
        <w:rPr>
          <w:rFonts w:ascii="Times New Roman" w:hAnsi="Times New Roman" w:cs="Times New Roman"/>
          <w:color w:val="4F81BD" w:themeColor="accent1"/>
          <w:sz w:val="24"/>
          <w:szCs w:val="24"/>
        </w:rPr>
        <w:t xml:space="preserve">collected by the city marshal </w:t>
      </w:r>
      <w:r w:rsidRPr="0036507F">
        <w:rPr>
          <w:rFonts w:ascii="Times New Roman" w:hAnsi="Times New Roman" w:cs="Times New Roman"/>
          <w:color w:val="4F81BD" w:themeColor="accent1"/>
          <w:sz w:val="24"/>
          <w:szCs w:val="24"/>
        </w:rPr>
        <w:t xml:space="preserve">should be </w:t>
      </w:r>
      <w:r>
        <w:rPr>
          <w:rFonts w:ascii="Times New Roman" w:hAnsi="Times New Roman" w:cs="Times New Roman"/>
          <w:color w:val="4F81BD" w:themeColor="accent1"/>
          <w:sz w:val="24"/>
          <w:szCs w:val="24"/>
        </w:rPr>
        <w:t>reported</w:t>
      </w:r>
      <w:r w:rsidRPr="0036507F">
        <w:rPr>
          <w:rFonts w:ascii="Times New Roman" w:hAnsi="Times New Roman" w:cs="Times New Roman"/>
          <w:color w:val="4F81BD" w:themeColor="accent1"/>
          <w:sz w:val="24"/>
          <w:szCs w:val="24"/>
        </w:rPr>
        <w:t xml:space="preserve"> </w:t>
      </w:r>
      <w:r w:rsidR="00251EC0">
        <w:rPr>
          <w:rFonts w:ascii="Times New Roman" w:hAnsi="Times New Roman" w:cs="Times New Roman"/>
          <w:color w:val="4F81BD" w:themeColor="accent1"/>
          <w:sz w:val="24"/>
          <w:szCs w:val="24"/>
        </w:rPr>
        <w:t xml:space="preserve">on line 2.a., </w:t>
      </w:r>
      <w:r w:rsidRPr="0036507F">
        <w:rPr>
          <w:rFonts w:ascii="Times New Roman" w:hAnsi="Times New Roman" w:cs="Times New Roman"/>
          <w:color w:val="4F81BD" w:themeColor="accent1"/>
          <w:sz w:val="24"/>
          <w:szCs w:val="24"/>
        </w:rPr>
        <w:t xml:space="preserve">as </w:t>
      </w:r>
      <w:r w:rsidR="00452B7B">
        <w:rPr>
          <w:rFonts w:ascii="Times New Roman" w:hAnsi="Times New Roman" w:cs="Times New Roman"/>
          <w:i/>
          <w:color w:val="4F81BD" w:themeColor="accent1"/>
          <w:sz w:val="24"/>
          <w:szCs w:val="24"/>
        </w:rPr>
        <w:t>Civil Fees</w:t>
      </w:r>
      <w:r>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w:t>
      </w:r>
    </w:p>
    <w:p w14:paraId="1476760E" w14:textId="77C2D1E0" w:rsidR="00512CFB"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disbursements the city marshal makes to the various businesses and creditors should be reported </w:t>
      </w:r>
      <w:r w:rsidR="00251EC0">
        <w:rPr>
          <w:rFonts w:ascii="Times New Roman" w:hAnsi="Times New Roman" w:cs="Times New Roman"/>
          <w:color w:val="4F81BD" w:themeColor="accent1"/>
          <w:sz w:val="24"/>
          <w:szCs w:val="24"/>
        </w:rPr>
        <w:t>on line 5.a.</w:t>
      </w:r>
      <w:r w:rsidR="0014042B">
        <w:rPr>
          <w:rFonts w:ascii="Times New Roman" w:hAnsi="Times New Roman" w:cs="Times New Roman"/>
          <w:color w:val="4F81BD" w:themeColor="accent1"/>
          <w:sz w:val="24"/>
          <w:szCs w:val="24"/>
        </w:rPr>
        <w:t xml:space="preserve"> </w:t>
      </w:r>
      <w:r w:rsidRPr="0036507F">
        <w:rPr>
          <w:rFonts w:ascii="Times New Roman" w:hAnsi="Times New Roman" w:cs="Times New Roman"/>
          <w:color w:val="4F81BD" w:themeColor="accent1"/>
          <w:sz w:val="24"/>
          <w:szCs w:val="24"/>
        </w:rPr>
        <w:t xml:space="preserve">as </w:t>
      </w:r>
      <w:r w:rsidRPr="00A242C9">
        <w:rPr>
          <w:rFonts w:ascii="Times New Roman" w:hAnsi="Times New Roman" w:cs="Times New Roman"/>
          <w:i/>
          <w:color w:val="4F81BD" w:themeColor="accent1"/>
          <w:sz w:val="24"/>
          <w:szCs w:val="24"/>
        </w:rPr>
        <w:t>Civil Fee Refund</w:t>
      </w:r>
      <w:r w:rsidR="00452B7B">
        <w:rPr>
          <w:rFonts w:ascii="Times New Roman" w:hAnsi="Times New Roman" w:cs="Times New Roman"/>
          <w:i/>
          <w:color w:val="4F81BD" w:themeColor="accent1"/>
          <w:sz w:val="24"/>
          <w:szCs w:val="24"/>
        </w:rPr>
        <w:t>s</w:t>
      </w:r>
      <w:r w:rsidR="00D77262">
        <w:rPr>
          <w:rFonts w:ascii="Times New Roman" w:hAnsi="Times New Roman" w:cs="Times New Roman"/>
          <w:i/>
          <w:color w:val="4F81BD" w:themeColor="accent1"/>
          <w:sz w:val="24"/>
          <w:szCs w:val="24"/>
        </w:rPr>
        <w:t>.</w:t>
      </w:r>
      <w:r w:rsidRPr="0036507F">
        <w:rPr>
          <w:rFonts w:ascii="Times New Roman" w:hAnsi="Times New Roman" w:cs="Times New Roman"/>
          <w:color w:val="4F81BD" w:themeColor="accent1"/>
          <w:sz w:val="24"/>
          <w:szCs w:val="24"/>
        </w:rPr>
        <w:t xml:space="preserve"> </w:t>
      </w:r>
    </w:p>
    <w:p w14:paraId="1F9BBF05" w14:textId="46B65853" w:rsidR="00512CFB" w:rsidRPr="0099220E"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Finally,</w:t>
      </w:r>
      <w:r w:rsidRPr="0036507F">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the collection fees earned by the city marshal should be reported </w:t>
      </w:r>
      <w:r w:rsidRPr="0036507F">
        <w:rPr>
          <w:rFonts w:ascii="Times New Roman" w:hAnsi="Times New Roman" w:cs="Times New Roman"/>
          <w:color w:val="4F81BD" w:themeColor="accent1"/>
          <w:sz w:val="24"/>
          <w:szCs w:val="24"/>
        </w:rPr>
        <w:t xml:space="preserve">as </w:t>
      </w:r>
      <w:r w:rsidRPr="00A242C9">
        <w:rPr>
          <w:rFonts w:ascii="Times New Roman" w:hAnsi="Times New Roman" w:cs="Times New Roman"/>
          <w:i/>
          <w:color w:val="4F81BD" w:themeColor="accent1"/>
          <w:sz w:val="24"/>
          <w:szCs w:val="24"/>
        </w:rPr>
        <w:t>Collection Fee for Collecting/Disbursing to Others</w:t>
      </w:r>
      <w:r w:rsidR="004553D0">
        <w:rPr>
          <w:rFonts w:ascii="Times New Roman" w:hAnsi="Times New Roman" w:cs="Times New Roman"/>
          <w:i/>
          <w:color w:val="4F81BD" w:themeColor="accent1"/>
          <w:sz w:val="24"/>
          <w:szCs w:val="24"/>
        </w:rPr>
        <w:t xml:space="preserve"> </w:t>
      </w:r>
      <w:r w:rsidR="00D77262" w:rsidRPr="00F20115">
        <w:rPr>
          <w:rFonts w:ascii="Times New Roman" w:hAnsi="Times New Roman" w:cs="Times New Roman"/>
          <w:color w:val="4F81BD" w:themeColor="accent1"/>
          <w:sz w:val="24"/>
          <w:szCs w:val="24"/>
        </w:rPr>
        <w:t xml:space="preserve">on either line 4.a. or 4.b. depending on whether the collection fee is a percentage of collection or a fixed amount. </w:t>
      </w:r>
    </w:p>
    <w:p w14:paraId="034BBEAC" w14:textId="42992F74" w:rsidR="00512CFB" w:rsidRPr="00010F26" w:rsidRDefault="00452B7B" w:rsidP="00F20115">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Should </w:t>
      </w:r>
      <w:r w:rsidR="00D77262">
        <w:rPr>
          <w:rFonts w:ascii="Times New Roman" w:hAnsi="Times New Roman" w:cs="Times New Roman"/>
          <w:sz w:val="24"/>
          <w:szCs w:val="24"/>
        </w:rPr>
        <w:t>an entity</w:t>
      </w:r>
      <w:r>
        <w:rPr>
          <w:rFonts w:ascii="Times New Roman" w:hAnsi="Times New Roman" w:cs="Times New Roman"/>
          <w:sz w:val="24"/>
          <w:szCs w:val="24"/>
        </w:rPr>
        <w:t xml:space="preserve"> report both </w:t>
      </w:r>
      <w:r w:rsidR="00C75EE5">
        <w:rPr>
          <w:rFonts w:ascii="Times New Roman" w:hAnsi="Times New Roman" w:cs="Times New Roman"/>
          <w:sz w:val="24"/>
          <w:szCs w:val="24"/>
        </w:rPr>
        <w:t xml:space="preserve">(a) </w:t>
      </w:r>
      <w:r w:rsidR="00512CFB">
        <w:rPr>
          <w:rFonts w:ascii="Times New Roman" w:hAnsi="Times New Roman" w:cs="Times New Roman"/>
          <w:sz w:val="24"/>
          <w:szCs w:val="24"/>
        </w:rPr>
        <w:t>c</w:t>
      </w:r>
      <w:r w:rsidR="00512CFB" w:rsidRPr="00897A73">
        <w:rPr>
          <w:rFonts w:ascii="Times New Roman" w:hAnsi="Times New Roman" w:cs="Times New Roman"/>
          <w:sz w:val="24"/>
          <w:szCs w:val="24"/>
        </w:rPr>
        <w:t>ivil fees collected</w:t>
      </w:r>
      <w:r w:rsidR="004553D0">
        <w:rPr>
          <w:rFonts w:ascii="Times New Roman" w:hAnsi="Times New Roman" w:cs="Times New Roman"/>
          <w:sz w:val="24"/>
          <w:szCs w:val="24"/>
        </w:rPr>
        <w:t xml:space="preserve"> and </w:t>
      </w:r>
      <w:r w:rsidR="00512CFB" w:rsidRPr="00897A73">
        <w:rPr>
          <w:rFonts w:ascii="Times New Roman" w:hAnsi="Times New Roman" w:cs="Times New Roman"/>
          <w:sz w:val="24"/>
          <w:szCs w:val="24"/>
        </w:rPr>
        <w:t>dis</w:t>
      </w:r>
      <w:r w:rsidR="00512CFB">
        <w:rPr>
          <w:rFonts w:ascii="Times New Roman" w:hAnsi="Times New Roman" w:cs="Times New Roman"/>
          <w:sz w:val="24"/>
          <w:szCs w:val="24"/>
        </w:rPr>
        <w:t>bursed</w:t>
      </w:r>
      <w:r w:rsidR="00512CFB" w:rsidRPr="00897A73">
        <w:rPr>
          <w:rFonts w:ascii="Times New Roman" w:hAnsi="Times New Roman" w:cs="Times New Roman"/>
          <w:sz w:val="24"/>
          <w:szCs w:val="24"/>
        </w:rPr>
        <w:t xml:space="preserve"> </w:t>
      </w:r>
      <w:r>
        <w:rPr>
          <w:rFonts w:ascii="Times New Roman" w:hAnsi="Times New Roman" w:cs="Times New Roman"/>
          <w:sz w:val="24"/>
          <w:szCs w:val="24"/>
        </w:rPr>
        <w:t>and</w:t>
      </w:r>
      <w:r w:rsidR="00512CFB" w:rsidRPr="00897A73">
        <w:rPr>
          <w:rFonts w:ascii="Times New Roman" w:hAnsi="Times New Roman" w:cs="Times New Roman"/>
          <w:sz w:val="24"/>
          <w:szCs w:val="24"/>
        </w:rPr>
        <w:t xml:space="preserve"> </w:t>
      </w:r>
      <w:r w:rsidR="00F15CDE">
        <w:rPr>
          <w:rFonts w:ascii="Times New Roman" w:hAnsi="Times New Roman" w:cs="Times New Roman"/>
          <w:sz w:val="24"/>
          <w:szCs w:val="24"/>
        </w:rPr>
        <w:t xml:space="preserve">(b) </w:t>
      </w:r>
      <w:r w:rsidR="00512CFB" w:rsidRPr="00897A73">
        <w:rPr>
          <w:rFonts w:ascii="Times New Roman" w:hAnsi="Times New Roman" w:cs="Times New Roman"/>
          <w:sz w:val="24"/>
          <w:szCs w:val="24"/>
        </w:rPr>
        <w:t xml:space="preserve">criminal </w:t>
      </w:r>
      <w:r w:rsidR="00512CFB" w:rsidRPr="00010F26">
        <w:rPr>
          <w:rFonts w:ascii="Times New Roman" w:hAnsi="Times New Roman" w:cs="Times New Roman"/>
          <w:sz w:val="24"/>
          <w:szCs w:val="24"/>
        </w:rPr>
        <w:t>fees received from other agencies</w:t>
      </w:r>
      <w:r w:rsidR="00D77262" w:rsidRPr="00010F26">
        <w:rPr>
          <w:rFonts w:ascii="Times New Roman" w:hAnsi="Times New Roman" w:cs="Times New Roman"/>
          <w:sz w:val="24"/>
          <w:szCs w:val="24"/>
        </w:rPr>
        <w:t xml:space="preserve"> on the Collecting/Disbursing Entity schedule</w:t>
      </w:r>
      <w:r w:rsidR="00512CFB" w:rsidRPr="00010F26">
        <w:rPr>
          <w:rFonts w:ascii="Times New Roman" w:hAnsi="Times New Roman" w:cs="Times New Roman"/>
          <w:sz w:val="24"/>
          <w:szCs w:val="24"/>
        </w:rPr>
        <w:t>?</w:t>
      </w:r>
    </w:p>
    <w:p w14:paraId="2EA47C80" w14:textId="5EA42CFA" w:rsidR="00C75EE5" w:rsidRPr="00B80BDA" w:rsidRDefault="00C75EE5" w:rsidP="00512CFB">
      <w:pPr>
        <w:pStyle w:val="ListParagraph"/>
        <w:numPr>
          <w:ilvl w:val="1"/>
          <w:numId w:val="26"/>
        </w:numPr>
        <w:contextualSpacing w:val="0"/>
        <w:jc w:val="both"/>
        <w:rPr>
          <w:rFonts w:ascii="Times New Roman" w:hAnsi="Times New Roman" w:cs="Times New Roman"/>
          <w:color w:val="4F81BD" w:themeColor="accent1"/>
          <w:sz w:val="24"/>
          <w:szCs w:val="24"/>
        </w:rPr>
      </w:pPr>
      <w:r w:rsidRPr="00B80BDA">
        <w:rPr>
          <w:rFonts w:ascii="Times New Roman" w:hAnsi="Times New Roman" w:cs="Times New Roman"/>
          <w:color w:val="4F81BD" w:themeColor="accent1"/>
          <w:sz w:val="24"/>
          <w:szCs w:val="24"/>
        </w:rPr>
        <w:t>C</w:t>
      </w:r>
      <w:r w:rsidR="00512CFB" w:rsidRPr="00B80BDA">
        <w:rPr>
          <w:rFonts w:ascii="Times New Roman" w:hAnsi="Times New Roman" w:cs="Times New Roman"/>
          <w:color w:val="4F81BD" w:themeColor="accent1"/>
          <w:sz w:val="24"/>
          <w:szCs w:val="24"/>
        </w:rPr>
        <w:t xml:space="preserve">ivil fees </w:t>
      </w:r>
      <w:r w:rsidR="004553D0" w:rsidRPr="00B80BDA">
        <w:rPr>
          <w:rFonts w:ascii="Times New Roman" w:hAnsi="Times New Roman" w:cs="Times New Roman"/>
          <w:color w:val="4F81BD" w:themeColor="accent1"/>
          <w:sz w:val="24"/>
          <w:szCs w:val="24"/>
        </w:rPr>
        <w:t xml:space="preserve">collected </w:t>
      </w:r>
      <w:r w:rsidR="00512CFB" w:rsidRPr="00B80BDA">
        <w:rPr>
          <w:rFonts w:ascii="Times New Roman" w:hAnsi="Times New Roman" w:cs="Times New Roman"/>
          <w:color w:val="4F81BD" w:themeColor="accent1"/>
          <w:sz w:val="24"/>
          <w:szCs w:val="24"/>
        </w:rPr>
        <w:t xml:space="preserve">should be reported </w:t>
      </w:r>
      <w:r w:rsidR="00D77262" w:rsidRPr="00B80BDA">
        <w:rPr>
          <w:rFonts w:ascii="Times New Roman" w:hAnsi="Times New Roman" w:cs="Times New Roman"/>
          <w:color w:val="4F81BD" w:themeColor="accent1"/>
          <w:sz w:val="24"/>
          <w:szCs w:val="24"/>
        </w:rPr>
        <w:t xml:space="preserve">on </w:t>
      </w:r>
      <w:r w:rsidRPr="00B80BDA">
        <w:rPr>
          <w:rFonts w:ascii="Times New Roman" w:hAnsi="Times New Roman" w:cs="Times New Roman"/>
          <w:color w:val="4F81BD" w:themeColor="accent1"/>
          <w:sz w:val="24"/>
          <w:szCs w:val="24"/>
        </w:rPr>
        <w:t xml:space="preserve">the Collecting/Disbursing Entity schedule on </w:t>
      </w:r>
      <w:r w:rsidR="00D77262" w:rsidRPr="00B80BDA">
        <w:rPr>
          <w:rFonts w:ascii="Times New Roman" w:hAnsi="Times New Roman" w:cs="Times New Roman"/>
          <w:color w:val="4F81BD" w:themeColor="accent1"/>
          <w:sz w:val="24"/>
          <w:szCs w:val="24"/>
        </w:rPr>
        <w:t xml:space="preserve">line 2.a., </w:t>
      </w:r>
      <w:r w:rsidR="00D77262" w:rsidRPr="00B80BDA">
        <w:rPr>
          <w:rFonts w:ascii="Times New Roman" w:hAnsi="Times New Roman" w:cs="Times New Roman"/>
          <w:i/>
          <w:color w:val="4F81BD" w:themeColor="accent1"/>
          <w:sz w:val="24"/>
          <w:szCs w:val="24"/>
        </w:rPr>
        <w:t>Collections – Civil Fees</w:t>
      </w:r>
      <w:r w:rsidR="004553D0" w:rsidRPr="00B80BDA">
        <w:rPr>
          <w:rFonts w:ascii="Times New Roman" w:hAnsi="Times New Roman" w:cs="Times New Roman"/>
          <w:i/>
          <w:color w:val="4F81BD" w:themeColor="accent1"/>
          <w:sz w:val="24"/>
          <w:szCs w:val="24"/>
        </w:rPr>
        <w:t>.</w:t>
      </w:r>
      <w:r w:rsidR="00D77262" w:rsidRPr="00B80BDA">
        <w:rPr>
          <w:rFonts w:ascii="Times New Roman" w:hAnsi="Times New Roman" w:cs="Times New Roman"/>
          <w:i/>
          <w:color w:val="4F81BD" w:themeColor="accent1"/>
          <w:sz w:val="24"/>
          <w:szCs w:val="24"/>
        </w:rPr>
        <w:t xml:space="preserve"> </w:t>
      </w:r>
      <w:r w:rsidR="00D77262" w:rsidRPr="00B80BDA">
        <w:rPr>
          <w:rFonts w:ascii="Times New Roman" w:hAnsi="Times New Roman" w:cs="Times New Roman"/>
          <w:color w:val="4F81BD" w:themeColor="accent1"/>
          <w:sz w:val="24"/>
          <w:szCs w:val="24"/>
        </w:rPr>
        <w:t xml:space="preserve"> </w:t>
      </w:r>
      <w:r w:rsidR="00512CFB" w:rsidRPr="00B80BDA">
        <w:rPr>
          <w:rFonts w:ascii="Times New Roman" w:hAnsi="Times New Roman" w:cs="Times New Roman"/>
          <w:color w:val="4F81BD" w:themeColor="accent1"/>
          <w:sz w:val="24"/>
          <w:szCs w:val="24"/>
        </w:rPr>
        <w:t xml:space="preserve">All fines and associated fees for non-criminal traffic violations should also be reported as </w:t>
      </w:r>
      <w:r w:rsidR="00512CFB" w:rsidRPr="00B80BDA">
        <w:rPr>
          <w:rFonts w:ascii="Times New Roman" w:hAnsi="Times New Roman" w:cs="Times New Roman"/>
          <w:i/>
          <w:color w:val="4F81BD" w:themeColor="accent1"/>
          <w:sz w:val="24"/>
          <w:szCs w:val="24"/>
        </w:rPr>
        <w:t>Civil Fees</w:t>
      </w:r>
      <w:r w:rsidR="00512CFB" w:rsidRPr="00B80BDA">
        <w:rPr>
          <w:rFonts w:ascii="Times New Roman" w:hAnsi="Times New Roman" w:cs="Times New Roman"/>
          <w:color w:val="4F81BD" w:themeColor="accent1"/>
          <w:sz w:val="24"/>
          <w:szCs w:val="24"/>
        </w:rPr>
        <w:t>.</w:t>
      </w:r>
      <w:r w:rsidR="004553D0" w:rsidRPr="00B80BDA">
        <w:rPr>
          <w:rFonts w:ascii="Times New Roman" w:hAnsi="Times New Roman" w:cs="Times New Roman"/>
          <w:color w:val="4F81BD" w:themeColor="accent1"/>
          <w:sz w:val="24"/>
          <w:szCs w:val="24"/>
        </w:rPr>
        <w:t xml:space="preserve"> Civil fees disbursed should be reported on line 3, </w:t>
      </w:r>
      <w:r w:rsidR="004553D0" w:rsidRPr="00B80BDA">
        <w:rPr>
          <w:rFonts w:ascii="Times New Roman" w:hAnsi="Times New Roman" w:cs="Times New Roman"/>
          <w:i/>
          <w:color w:val="4F81BD" w:themeColor="accent1"/>
          <w:sz w:val="24"/>
          <w:szCs w:val="24"/>
        </w:rPr>
        <w:t>Disbursements to Governments and Nonprofits.</w:t>
      </w:r>
      <w:r w:rsidR="004553D0" w:rsidRPr="00B80BDA">
        <w:rPr>
          <w:rFonts w:ascii="Times New Roman" w:hAnsi="Times New Roman" w:cs="Times New Roman"/>
          <w:color w:val="4F81BD" w:themeColor="accent1"/>
          <w:sz w:val="24"/>
          <w:szCs w:val="24"/>
        </w:rPr>
        <w:t xml:space="preserve"> </w:t>
      </w:r>
    </w:p>
    <w:p w14:paraId="0BDE7DCA" w14:textId="37BED2AB" w:rsidR="00512CFB" w:rsidRPr="00B80BDA" w:rsidRDefault="004553D0" w:rsidP="00512CFB">
      <w:pPr>
        <w:pStyle w:val="ListParagraph"/>
        <w:numPr>
          <w:ilvl w:val="1"/>
          <w:numId w:val="26"/>
        </w:numPr>
        <w:contextualSpacing w:val="0"/>
        <w:jc w:val="both"/>
        <w:rPr>
          <w:rFonts w:ascii="Times New Roman" w:hAnsi="Times New Roman" w:cs="Times New Roman"/>
          <w:color w:val="4F81BD" w:themeColor="accent1"/>
          <w:sz w:val="24"/>
          <w:szCs w:val="24"/>
        </w:rPr>
      </w:pPr>
      <w:r w:rsidRPr="0099220E">
        <w:rPr>
          <w:rFonts w:ascii="Times New Roman" w:hAnsi="Times New Roman" w:cs="Times New Roman"/>
          <w:color w:val="4F81BD" w:themeColor="accent1"/>
          <w:sz w:val="24"/>
          <w:szCs w:val="24"/>
        </w:rPr>
        <w:t xml:space="preserve">Criminal </w:t>
      </w:r>
      <w:r w:rsidRPr="00010F26">
        <w:rPr>
          <w:rFonts w:ascii="Times New Roman" w:hAnsi="Times New Roman" w:cs="Times New Roman"/>
          <w:color w:val="4F81BD" w:themeColor="accent1"/>
          <w:sz w:val="24"/>
          <w:szCs w:val="24"/>
        </w:rPr>
        <w:t>fees received from other agencies</w:t>
      </w:r>
      <w:r w:rsidRPr="0099220E">
        <w:rPr>
          <w:rFonts w:ascii="Times New Roman" w:hAnsi="Times New Roman" w:cs="Times New Roman"/>
          <w:color w:val="4F81BD" w:themeColor="accent1"/>
          <w:sz w:val="24"/>
          <w:szCs w:val="24"/>
        </w:rPr>
        <w:t xml:space="preserve"> should be reported on </w:t>
      </w:r>
      <w:r w:rsidR="007B30C9">
        <w:rPr>
          <w:rFonts w:ascii="Times New Roman" w:hAnsi="Times New Roman" w:cs="Times New Roman"/>
          <w:color w:val="4F81BD" w:themeColor="accent1"/>
          <w:sz w:val="24"/>
          <w:szCs w:val="24"/>
        </w:rPr>
        <w:t xml:space="preserve">line 10 of </w:t>
      </w:r>
      <w:r w:rsidR="0099220E">
        <w:rPr>
          <w:rFonts w:ascii="Times New Roman" w:hAnsi="Times New Roman" w:cs="Times New Roman"/>
          <w:color w:val="4F81BD" w:themeColor="accent1"/>
          <w:sz w:val="24"/>
          <w:szCs w:val="24"/>
        </w:rPr>
        <w:t>the Receiving Entity schedule</w:t>
      </w:r>
      <w:r w:rsidR="007B30C9">
        <w:rPr>
          <w:rFonts w:ascii="Times New Roman" w:hAnsi="Times New Roman" w:cs="Times New Roman"/>
          <w:color w:val="4F81BD" w:themeColor="accent1"/>
          <w:sz w:val="24"/>
          <w:szCs w:val="24"/>
        </w:rPr>
        <w:t xml:space="preserve">, </w:t>
      </w:r>
      <w:r w:rsidR="007B30C9" w:rsidRPr="001704DB">
        <w:rPr>
          <w:rFonts w:ascii="Times New Roman" w:hAnsi="Times New Roman" w:cs="Times New Roman"/>
          <w:i/>
          <w:color w:val="4F81BD" w:themeColor="accent1"/>
          <w:sz w:val="24"/>
          <w:szCs w:val="24"/>
        </w:rPr>
        <w:t>Receipts From</w:t>
      </w:r>
      <w:r w:rsidR="007B30C9">
        <w:rPr>
          <w:rFonts w:ascii="Times New Roman" w:hAnsi="Times New Roman" w:cs="Times New Roman"/>
          <w:i/>
          <w:color w:val="4F81BD" w:themeColor="accent1"/>
          <w:sz w:val="24"/>
          <w:szCs w:val="24"/>
        </w:rPr>
        <w:t>,</w:t>
      </w:r>
      <w:r w:rsidR="0099220E">
        <w:rPr>
          <w:rFonts w:ascii="Times New Roman" w:hAnsi="Times New Roman" w:cs="Times New Roman"/>
          <w:color w:val="4F81BD" w:themeColor="accent1"/>
          <w:sz w:val="24"/>
          <w:szCs w:val="24"/>
        </w:rPr>
        <w:t xml:space="preserve"> by agency</w:t>
      </w:r>
      <w:r w:rsidR="007B30C9">
        <w:rPr>
          <w:rFonts w:ascii="Times New Roman" w:hAnsi="Times New Roman" w:cs="Times New Roman"/>
          <w:color w:val="4F81BD" w:themeColor="accent1"/>
          <w:sz w:val="24"/>
          <w:szCs w:val="24"/>
        </w:rPr>
        <w:t xml:space="preserve"> and collection type.</w:t>
      </w:r>
      <w:r w:rsidR="0099220E">
        <w:rPr>
          <w:rFonts w:ascii="Times New Roman" w:hAnsi="Times New Roman" w:cs="Times New Roman"/>
          <w:color w:val="4F81BD" w:themeColor="accent1"/>
          <w:sz w:val="24"/>
          <w:szCs w:val="24"/>
        </w:rPr>
        <w:t xml:space="preserve"> </w:t>
      </w:r>
    </w:p>
    <w:p w14:paraId="48AF99B9" w14:textId="77777777" w:rsidR="007B30C9" w:rsidRPr="0044292C" w:rsidRDefault="007B30C9"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On which lines should</w:t>
      </w:r>
      <w:r w:rsidRPr="0044292C">
        <w:rPr>
          <w:rFonts w:ascii="Times New Roman" w:hAnsi="Times New Roman" w:cs="Times New Roman"/>
          <w:sz w:val="24"/>
          <w:szCs w:val="24"/>
        </w:rPr>
        <w:t xml:space="preserve"> clerks of court report bond and criminal fees?</w:t>
      </w:r>
    </w:p>
    <w:p w14:paraId="13A937DC" w14:textId="42A0421B" w:rsidR="007B30C9" w:rsidRDefault="007B30C9" w:rsidP="007B30C9">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Bond and criminal fees are generally rare for clerks of court to collect, but if a clerk collects these fees, </w:t>
      </w:r>
      <w:r w:rsidR="00722BAB">
        <w:rPr>
          <w:rFonts w:ascii="Times New Roman" w:hAnsi="Times New Roman" w:cs="Times New Roman"/>
          <w:color w:val="4F81BD" w:themeColor="accent1"/>
          <w:sz w:val="24"/>
          <w:szCs w:val="24"/>
        </w:rPr>
        <w:t>bond fees</w:t>
      </w:r>
      <w:r>
        <w:rPr>
          <w:rFonts w:ascii="Times New Roman" w:hAnsi="Times New Roman" w:cs="Times New Roman"/>
          <w:color w:val="4F81BD" w:themeColor="accent1"/>
          <w:sz w:val="24"/>
          <w:szCs w:val="24"/>
        </w:rPr>
        <w:t xml:space="preserve"> would be reported on line 2.b., </w:t>
      </w:r>
      <w:r>
        <w:rPr>
          <w:rFonts w:ascii="Times New Roman" w:hAnsi="Times New Roman" w:cs="Times New Roman"/>
          <w:i/>
          <w:color w:val="4F81BD" w:themeColor="accent1"/>
          <w:sz w:val="24"/>
          <w:szCs w:val="24"/>
        </w:rPr>
        <w:t xml:space="preserve">Bond Fees, </w:t>
      </w:r>
      <w:r w:rsidR="00722BAB">
        <w:rPr>
          <w:rFonts w:ascii="Times New Roman" w:hAnsi="Times New Roman" w:cs="Times New Roman"/>
          <w:color w:val="4F81BD" w:themeColor="accent1"/>
          <w:sz w:val="24"/>
          <w:szCs w:val="24"/>
        </w:rPr>
        <w:t>and criminal fees would be reported on</w:t>
      </w:r>
      <w:r>
        <w:rPr>
          <w:rFonts w:ascii="Times New Roman" w:hAnsi="Times New Roman" w:cs="Times New Roman"/>
          <w:color w:val="4F81BD" w:themeColor="accent1"/>
          <w:sz w:val="24"/>
          <w:szCs w:val="24"/>
        </w:rPr>
        <w:t xml:space="preserve"> line 2.e., </w:t>
      </w:r>
      <w:r>
        <w:rPr>
          <w:rFonts w:ascii="Times New Roman" w:hAnsi="Times New Roman" w:cs="Times New Roman"/>
          <w:i/>
          <w:color w:val="4F81BD" w:themeColor="accent1"/>
          <w:sz w:val="24"/>
          <w:szCs w:val="24"/>
        </w:rPr>
        <w:lastRenderedPageBreak/>
        <w:t>Criminal Court Costs/Fees</w:t>
      </w:r>
      <w:r>
        <w:rPr>
          <w:rFonts w:ascii="Times New Roman" w:hAnsi="Times New Roman" w:cs="Times New Roman"/>
          <w:color w:val="4F81BD" w:themeColor="accent1"/>
          <w:sz w:val="24"/>
          <w:szCs w:val="24"/>
        </w:rPr>
        <w:t>.</w:t>
      </w:r>
      <w:r>
        <w:rPr>
          <w:rFonts w:ascii="Times New Roman" w:hAnsi="Times New Roman" w:cs="Times New Roman"/>
          <w:i/>
          <w:color w:val="4F81BD" w:themeColor="accent1"/>
          <w:sz w:val="24"/>
          <w:szCs w:val="24"/>
        </w:rPr>
        <w:t xml:space="preserve">  </w:t>
      </w:r>
      <w:r>
        <w:rPr>
          <w:rFonts w:ascii="Times New Roman" w:hAnsi="Times New Roman" w:cs="Times New Roman"/>
          <w:color w:val="4F81BD" w:themeColor="accent1"/>
          <w:sz w:val="24"/>
          <w:szCs w:val="24"/>
        </w:rPr>
        <w:t xml:space="preserve">These fees would also be reported on either a) line 3, </w:t>
      </w:r>
      <w:r>
        <w:rPr>
          <w:rFonts w:ascii="Times New Roman" w:hAnsi="Times New Roman" w:cs="Times New Roman"/>
          <w:i/>
          <w:color w:val="4F81BD" w:themeColor="accent1"/>
          <w:sz w:val="24"/>
          <w:szCs w:val="24"/>
        </w:rPr>
        <w:t xml:space="preserve">Less: Disbursements to Governments and Non-Profits, </w:t>
      </w:r>
      <w:r>
        <w:rPr>
          <w:rFonts w:ascii="Times New Roman" w:hAnsi="Times New Roman" w:cs="Times New Roman"/>
          <w:color w:val="4F81BD" w:themeColor="accent1"/>
          <w:sz w:val="24"/>
          <w:szCs w:val="24"/>
        </w:rPr>
        <w:t xml:space="preserve">or b) line 4.c., </w:t>
      </w:r>
      <w:r>
        <w:rPr>
          <w:rFonts w:ascii="Times New Roman" w:hAnsi="Times New Roman" w:cs="Times New Roman"/>
          <w:i/>
          <w:color w:val="4F81BD" w:themeColor="accent1"/>
          <w:sz w:val="24"/>
          <w:szCs w:val="24"/>
        </w:rPr>
        <w:t xml:space="preserve">Less: Amounts Self-Disbursed to Collecting Agency </w:t>
      </w:r>
      <w:r>
        <w:rPr>
          <w:rFonts w:ascii="Times New Roman" w:hAnsi="Times New Roman" w:cs="Times New Roman"/>
          <w:color w:val="4F81BD" w:themeColor="accent1"/>
          <w:sz w:val="24"/>
          <w:szCs w:val="24"/>
        </w:rPr>
        <w:t xml:space="preserve">and include the full collection type (e.g. </w:t>
      </w:r>
      <w:r>
        <w:rPr>
          <w:rFonts w:ascii="Times New Roman" w:hAnsi="Times New Roman" w:cs="Times New Roman"/>
          <w:i/>
          <w:color w:val="4F81BD" w:themeColor="accent1"/>
          <w:sz w:val="24"/>
          <w:szCs w:val="24"/>
        </w:rPr>
        <w:t>Bond Fees, Criminal Court Costs/Fees).</w:t>
      </w:r>
    </w:p>
    <w:p w14:paraId="3FE4CCDC" w14:textId="7C0CE366" w:rsidR="007B30C9" w:rsidRPr="000D732C" w:rsidRDefault="007B30C9"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On the Collecting/Disbursing Entity schedule, w</w:t>
      </w:r>
      <w:r w:rsidRPr="000D732C">
        <w:rPr>
          <w:rFonts w:ascii="Times New Roman" w:hAnsi="Times New Roman" w:cs="Times New Roman"/>
          <w:sz w:val="24"/>
          <w:szCs w:val="24"/>
        </w:rPr>
        <w:t xml:space="preserve">hat is </w:t>
      </w:r>
      <w:r>
        <w:rPr>
          <w:rFonts w:ascii="Times New Roman" w:hAnsi="Times New Roman" w:cs="Times New Roman"/>
          <w:sz w:val="24"/>
          <w:szCs w:val="24"/>
        </w:rPr>
        <w:t xml:space="preserve">line 2.c., </w:t>
      </w:r>
      <w:r w:rsidRPr="000D4425">
        <w:rPr>
          <w:rFonts w:ascii="Times New Roman" w:hAnsi="Times New Roman" w:cs="Times New Roman"/>
          <w:i/>
          <w:sz w:val="24"/>
          <w:szCs w:val="24"/>
        </w:rPr>
        <w:t>Asset/Forfeiture/Sale</w:t>
      </w:r>
      <w:r>
        <w:rPr>
          <w:rFonts w:ascii="Times New Roman" w:hAnsi="Times New Roman" w:cs="Times New Roman"/>
          <w:sz w:val="24"/>
          <w:szCs w:val="24"/>
        </w:rPr>
        <w:t xml:space="preserve"> collection type</w:t>
      </w:r>
      <w:r w:rsidRPr="000D732C">
        <w:rPr>
          <w:rFonts w:ascii="Times New Roman" w:hAnsi="Times New Roman" w:cs="Times New Roman"/>
          <w:sz w:val="24"/>
          <w:szCs w:val="24"/>
        </w:rPr>
        <w:t>?</w:t>
      </w:r>
    </w:p>
    <w:p w14:paraId="4793EE6F" w14:textId="5C5C92D7" w:rsidR="007B30C9" w:rsidRPr="000D732C" w:rsidRDefault="007B30C9" w:rsidP="007B30C9">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I</w:t>
      </w:r>
      <w:r w:rsidRPr="000D732C">
        <w:rPr>
          <w:rFonts w:ascii="Times New Roman" w:hAnsi="Times New Roman" w:cs="Times New Roman"/>
          <w:color w:val="4F81BD" w:themeColor="accent1"/>
          <w:sz w:val="24"/>
          <w:szCs w:val="24"/>
        </w:rPr>
        <w:t>tems that are forfeited</w:t>
      </w:r>
      <w:r>
        <w:rPr>
          <w:rFonts w:ascii="Times New Roman" w:hAnsi="Times New Roman" w:cs="Times New Roman"/>
          <w:color w:val="4F81BD" w:themeColor="accent1"/>
          <w:sz w:val="24"/>
          <w:szCs w:val="24"/>
        </w:rPr>
        <w:t xml:space="preserve"> or </w:t>
      </w:r>
      <w:r w:rsidRPr="000D732C">
        <w:rPr>
          <w:rFonts w:ascii="Times New Roman" w:hAnsi="Times New Roman" w:cs="Times New Roman"/>
          <w:color w:val="4F81BD" w:themeColor="accent1"/>
          <w:sz w:val="24"/>
          <w:szCs w:val="24"/>
        </w:rPr>
        <w:t xml:space="preserve">seized as part of a criminal or civil case and sold by </w:t>
      </w:r>
      <w:r>
        <w:rPr>
          <w:rFonts w:ascii="Times New Roman" w:hAnsi="Times New Roman" w:cs="Times New Roman"/>
          <w:color w:val="4F81BD" w:themeColor="accent1"/>
          <w:sz w:val="24"/>
          <w:szCs w:val="24"/>
        </w:rPr>
        <w:t>the reporting entity</w:t>
      </w:r>
      <w:r w:rsidRPr="000D732C">
        <w:rPr>
          <w:rFonts w:ascii="Times New Roman" w:hAnsi="Times New Roman" w:cs="Times New Roman"/>
          <w:color w:val="4F81BD" w:themeColor="accent1"/>
          <w:sz w:val="24"/>
          <w:szCs w:val="24"/>
        </w:rPr>
        <w:t xml:space="preserve"> to pay court</w:t>
      </w:r>
      <w:r>
        <w:rPr>
          <w:rFonts w:ascii="Times New Roman" w:hAnsi="Times New Roman" w:cs="Times New Roman"/>
          <w:color w:val="4F81BD" w:themeColor="accent1"/>
          <w:sz w:val="24"/>
          <w:szCs w:val="24"/>
        </w:rPr>
        <w:t>-</w:t>
      </w:r>
      <w:r w:rsidRPr="000D732C">
        <w:rPr>
          <w:rFonts w:ascii="Times New Roman" w:hAnsi="Times New Roman" w:cs="Times New Roman"/>
          <w:color w:val="4F81BD" w:themeColor="accent1"/>
          <w:sz w:val="24"/>
          <w:szCs w:val="24"/>
        </w:rPr>
        <w:t>related cost</w:t>
      </w:r>
      <w:r>
        <w:rPr>
          <w:rFonts w:ascii="Times New Roman" w:hAnsi="Times New Roman" w:cs="Times New Roman"/>
          <w:color w:val="4F81BD" w:themeColor="accent1"/>
          <w:sz w:val="24"/>
          <w:szCs w:val="24"/>
        </w:rPr>
        <w:t>s</w:t>
      </w:r>
      <w:r w:rsidRPr="000D732C">
        <w:rPr>
          <w:rFonts w:ascii="Times New Roman" w:hAnsi="Times New Roman" w:cs="Times New Roman"/>
          <w:color w:val="4F81BD" w:themeColor="accent1"/>
          <w:sz w:val="24"/>
          <w:szCs w:val="24"/>
        </w:rPr>
        <w:t xml:space="preserve"> such as fines</w:t>
      </w:r>
      <w:r>
        <w:rPr>
          <w:rFonts w:ascii="Times New Roman" w:hAnsi="Times New Roman" w:cs="Times New Roman"/>
          <w:color w:val="4F81BD" w:themeColor="accent1"/>
          <w:sz w:val="24"/>
          <w:szCs w:val="24"/>
        </w:rPr>
        <w:t xml:space="preserve">, </w:t>
      </w:r>
      <w:r w:rsidRPr="000D732C">
        <w:rPr>
          <w:rFonts w:ascii="Times New Roman" w:hAnsi="Times New Roman" w:cs="Times New Roman"/>
          <w:color w:val="4F81BD" w:themeColor="accent1"/>
          <w:sz w:val="24"/>
          <w:szCs w:val="24"/>
        </w:rPr>
        <w:t>fees or reparations</w:t>
      </w:r>
      <w:r>
        <w:rPr>
          <w:rFonts w:ascii="Times New Roman" w:hAnsi="Times New Roman" w:cs="Times New Roman"/>
          <w:color w:val="4F81BD" w:themeColor="accent1"/>
          <w:sz w:val="24"/>
          <w:szCs w:val="24"/>
        </w:rPr>
        <w:t xml:space="preserve"> should be reported on line 2.c., </w:t>
      </w:r>
      <w:r w:rsidRPr="000D4425">
        <w:rPr>
          <w:rFonts w:ascii="Times New Roman" w:hAnsi="Times New Roman" w:cs="Times New Roman"/>
          <w:i/>
          <w:color w:val="4F81BD" w:themeColor="accent1"/>
          <w:sz w:val="24"/>
          <w:szCs w:val="24"/>
        </w:rPr>
        <w:t>Asset Forfeiture/Sale</w:t>
      </w:r>
      <w:r w:rsidRPr="000D732C">
        <w:rPr>
          <w:rFonts w:ascii="Times New Roman" w:hAnsi="Times New Roman" w:cs="Times New Roman"/>
          <w:color w:val="4F81BD" w:themeColor="accent1"/>
          <w:sz w:val="24"/>
          <w:szCs w:val="24"/>
        </w:rPr>
        <w:t xml:space="preserve">. If </w:t>
      </w:r>
      <w:r>
        <w:rPr>
          <w:rFonts w:ascii="Times New Roman" w:hAnsi="Times New Roman" w:cs="Times New Roman"/>
          <w:color w:val="4F81BD" w:themeColor="accent1"/>
          <w:sz w:val="24"/>
          <w:szCs w:val="24"/>
        </w:rPr>
        <w:t>the reporting entity has</w:t>
      </w:r>
      <w:r w:rsidRPr="000D732C">
        <w:rPr>
          <w:rFonts w:ascii="Times New Roman" w:hAnsi="Times New Roman" w:cs="Times New Roman"/>
          <w:color w:val="4F81BD" w:themeColor="accent1"/>
          <w:sz w:val="24"/>
          <w:szCs w:val="24"/>
        </w:rPr>
        <w:t xml:space="preserve"> seized assets and sent the seized assets to another entity before the adjudication has taken place to determine the status of the seized assets</w:t>
      </w:r>
      <w:r>
        <w:rPr>
          <w:rFonts w:ascii="Times New Roman" w:hAnsi="Times New Roman" w:cs="Times New Roman"/>
          <w:color w:val="4F81BD" w:themeColor="accent1"/>
          <w:sz w:val="24"/>
          <w:szCs w:val="24"/>
        </w:rPr>
        <w:t>,</w:t>
      </w:r>
      <w:r w:rsidRPr="000D732C">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the reporting entity</w:t>
      </w:r>
      <w:r w:rsidRPr="000D732C">
        <w:rPr>
          <w:rFonts w:ascii="Times New Roman" w:hAnsi="Times New Roman" w:cs="Times New Roman"/>
          <w:color w:val="4F81BD" w:themeColor="accent1"/>
          <w:sz w:val="24"/>
          <w:szCs w:val="24"/>
        </w:rPr>
        <w:t xml:space="preserve"> will not report those on the </w:t>
      </w:r>
      <w:r>
        <w:rPr>
          <w:rFonts w:ascii="Times New Roman" w:hAnsi="Times New Roman" w:cs="Times New Roman"/>
          <w:color w:val="4F81BD" w:themeColor="accent1"/>
          <w:sz w:val="24"/>
          <w:szCs w:val="24"/>
        </w:rPr>
        <w:t xml:space="preserve">Collecting/Disbursing Entity </w:t>
      </w:r>
      <w:r w:rsidRPr="000D732C">
        <w:rPr>
          <w:rFonts w:ascii="Times New Roman" w:hAnsi="Times New Roman" w:cs="Times New Roman"/>
          <w:color w:val="4F81BD" w:themeColor="accent1"/>
          <w:sz w:val="24"/>
          <w:szCs w:val="24"/>
        </w:rPr>
        <w:t>schedule</w:t>
      </w:r>
      <w:r w:rsidR="00537223">
        <w:rPr>
          <w:rFonts w:ascii="Times New Roman" w:hAnsi="Times New Roman" w:cs="Times New Roman"/>
          <w:color w:val="4F81BD" w:themeColor="accent1"/>
          <w:sz w:val="24"/>
          <w:szCs w:val="24"/>
        </w:rPr>
        <w:t>,</w:t>
      </w:r>
      <w:r w:rsidRPr="000D732C">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since the reporting entity does</w:t>
      </w:r>
      <w:r w:rsidRPr="000D732C">
        <w:rPr>
          <w:rFonts w:ascii="Times New Roman" w:hAnsi="Times New Roman" w:cs="Times New Roman"/>
          <w:color w:val="4F81BD" w:themeColor="accent1"/>
          <w:sz w:val="24"/>
          <w:szCs w:val="24"/>
        </w:rPr>
        <w:t xml:space="preserve"> not have a legal right to those proceeds at that </w:t>
      </w:r>
      <w:r>
        <w:rPr>
          <w:rFonts w:ascii="Times New Roman" w:hAnsi="Times New Roman" w:cs="Times New Roman"/>
          <w:color w:val="4F81BD" w:themeColor="accent1"/>
          <w:sz w:val="24"/>
          <w:szCs w:val="24"/>
        </w:rPr>
        <w:t>time</w:t>
      </w:r>
      <w:r w:rsidRPr="000D732C">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The reporting entity will report asset forfeiture/sale collections on line 1</w:t>
      </w:r>
      <w:r w:rsidR="00537223">
        <w:rPr>
          <w:rFonts w:ascii="Times New Roman" w:hAnsi="Times New Roman" w:cs="Times New Roman"/>
          <w:color w:val="4F81BD" w:themeColor="accent1"/>
          <w:sz w:val="24"/>
          <w:szCs w:val="24"/>
        </w:rPr>
        <w:t>0</w:t>
      </w:r>
      <w:r>
        <w:rPr>
          <w:rFonts w:ascii="Times New Roman" w:hAnsi="Times New Roman" w:cs="Times New Roman"/>
          <w:color w:val="4F81BD" w:themeColor="accent1"/>
          <w:sz w:val="24"/>
          <w:szCs w:val="24"/>
        </w:rPr>
        <w:t xml:space="preserve"> of the Receiving Entity schedule after adjudication has occurred and it receives amounts determined to belong to it. </w:t>
      </w:r>
      <w:r w:rsidRPr="000D732C">
        <w:rPr>
          <w:rFonts w:ascii="Times New Roman" w:hAnsi="Times New Roman" w:cs="Times New Roman"/>
          <w:color w:val="4F81BD" w:themeColor="accent1"/>
          <w:sz w:val="24"/>
          <w:szCs w:val="24"/>
        </w:rPr>
        <w:t xml:space="preserve"> </w:t>
      </w:r>
    </w:p>
    <w:p w14:paraId="112F025A" w14:textId="69AB02FC" w:rsidR="007B30C9" w:rsidRPr="000D732C" w:rsidRDefault="007B30C9" w:rsidP="007B30C9">
      <w:pPr>
        <w:pStyle w:val="ListParagraph"/>
        <w:numPr>
          <w:ilvl w:val="1"/>
          <w:numId w:val="26"/>
        </w:numPr>
        <w:contextualSpacing w:val="0"/>
        <w:jc w:val="both"/>
        <w:rPr>
          <w:rFonts w:ascii="Times New Roman" w:hAnsi="Times New Roman" w:cs="Times New Roman"/>
          <w:color w:val="4F81BD" w:themeColor="accent1"/>
          <w:sz w:val="24"/>
          <w:szCs w:val="24"/>
        </w:rPr>
      </w:pPr>
      <w:r w:rsidRPr="000D732C">
        <w:rPr>
          <w:rFonts w:ascii="Times New Roman" w:hAnsi="Times New Roman" w:cs="Times New Roman"/>
          <w:color w:val="4F81BD" w:themeColor="accent1"/>
          <w:sz w:val="24"/>
          <w:szCs w:val="24"/>
        </w:rPr>
        <w:t xml:space="preserve">Example: </w:t>
      </w:r>
      <w:r>
        <w:rPr>
          <w:rFonts w:ascii="Times New Roman" w:hAnsi="Times New Roman" w:cs="Times New Roman"/>
          <w:color w:val="4F81BD" w:themeColor="accent1"/>
          <w:sz w:val="24"/>
          <w:szCs w:val="24"/>
        </w:rPr>
        <w:t xml:space="preserve">A </w:t>
      </w:r>
      <w:r w:rsidRPr="000D732C">
        <w:rPr>
          <w:rFonts w:ascii="Times New Roman" w:hAnsi="Times New Roman" w:cs="Times New Roman"/>
          <w:color w:val="4F81BD" w:themeColor="accent1"/>
          <w:sz w:val="24"/>
          <w:szCs w:val="24"/>
        </w:rPr>
        <w:t xml:space="preserve">municipal police department seizes assets during a traffic stop. The assets are sent to the </w:t>
      </w:r>
      <w:r>
        <w:rPr>
          <w:rFonts w:ascii="Times New Roman" w:hAnsi="Times New Roman" w:cs="Times New Roman"/>
          <w:color w:val="4F81BD" w:themeColor="accent1"/>
          <w:sz w:val="24"/>
          <w:szCs w:val="24"/>
        </w:rPr>
        <w:t>sheriff</w:t>
      </w:r>
      <w:r w:rsidRPr="000D732C">
        <w:rPr>
          <w:rFonts w:ascii="Times New Roman" w:hAnsi="Times New Roman" w:cs="Times New Roman"/>
          <w:color w:val="4F81BD" w:themeColor="accent1"/>
          <w:sz w:val="24"/>
          <w:szCs w:val="24"/>
        </w:rPr>
        <w:t xml:space="preserve"> until a trial has occurred and it is ruled that the asset seiz</w:t>
      </w:r>
      <w:r>
        <w:rPr>
          <w:rFonts w:ascii="Times New Roman" w:hAnsi="Times New Roman" w:cs="Times New Roman"/>
          <w:color w:val="4F81BD" w:themeColor="accent1"/>
          <w:sz w:val="24"/>
          <w:szCs w:val="24"/>
        </w:rPr>
        <w:t>ure</w:t>
      </w:r>
      <w:r w:rsidRPr="000D732C">
        <w:rPr>
          <w:rFonts w:ascii="Times New Roman" w:hAnsi="Times New Roman" w:cs="Times New Roman"/>
          <w:color w:val="4F81BD" w:themeColor="accent1"/>
          <w:sz w:val="24"/>
          <w:szCs w:val="24"/>
        </w:rPr>
        <w:t xml:space="preserve"> was enforceable. The </w:t>
      </w:r>
      <w:r>
        <w:rPr>
          <w:rFonts w:ascii="Times New Roman" w:hAnsi="Times New Roman" w:cs="Times New Roman"/>
          <w:color w:val="4F81BD" w:themeColor="accent1"/>
          <w:sz w:val="24"/>
          <w:szCs w:val="24"/>
        </w:rPr>
        <w:t>sheriff</w:t>
      </w:r>
      <w:r w:rsidRPr="000D732C">
        <w:rPr>
          <w:rFonts w:ascii="Times New Roman" w:hAnsi="Times New Roman" w:cs="Times New Roman"/>
          <w:color w:val="4F81BD" w:themeColor="accent1"/>
          <w:sz w:val="24"/>
          <w:szCs w:val="24"/>
        </w:rPr>
        <w:t xml:space="preserve"> then sells </w:t>
      </w:r>
      <w:r>
        <w:rPr>
          <w:rFonts w:ascii="Times New Roman" w:hAnsi="Times New Roman" w:cs="Times New Roman"/>
          <w:color w:val="4F81BD" w:themeColor="accent1"/>
          <w:sz w:val="24"/>
          <w:szCs w:val="24"/>
        </w:rPr>
        <w:t>the</w:t>
      </w:r>
      <w:r w:rsidRPr="000D732C">
        <w:rPr>
          <w:rFonts w:ascii="Times New Roman" w:hAnsi="Times New Roman" w:cs="Times New Roman"/>
          <w:color w:val="4F81BD" w:themeColor="accent1"/>
          <w:sz w:val="24"/>
          <w:szCs w:val="24"/>
        </w:rPr>
        <w:t xml:space="preserve"> assets and sends the municipal police department their share of the proceeds. The municipality will not record the assets when they are sent to </w:t>
      </w:r>
      <w:r>
        <w:rPr>
          <w:rFonts w:ascii="Times New Roman" w:hAnsi="Times New Roman" w:cs="Times New Roman"/>
          <w:color w:val="4F81BD" w:themeColor="accent1"/>
          <w:sz w:val="24"/>
          <w:szCs w:val="24"/>
        </w:rPr>
        <w:t>the sheriff;</w:t>
      </w:r>
      <w:r w:rsidRPr="000D732C">
        <w:rPr>
          <w:rFonts w:ascii="Times New Roman" w:hAnsi="Times New Roman" w:cs="Times New Roman"/>
          <w:color w:val="4F81BD" w:themeColor="accent1"/>
          <w:sz w:val="24"/>
          <w:szCs w:val="24"/>
        </w:rPr>
        <w:t xml:space="preserve"> instead they will report the proceeds they receive from the </w:t>
      </w:r>
      <w:r>
        <w:rPr>
          <w:rFonts w:ascii="Times New Roman" w:hAnsi="Times New Roman" w:cs="Times New Roman"/>
          <w:color w:val="4F81BD" w:themeColor="accent1"/>
          <w:sz w:val="24"/>
          <w:szCs w:val="24"/>
        </w:rPr>
        <w:t>sheriff</w:t>
      </w:r>
      <w:r w:rsidRPr="000D732C">
        <w:rPr>
          <w:rFonts w:ascii="Times New Roman" w:hAnsi="Times New Roman" w:cs="Times New Roman"/>
          <w:color w:val="4F81BD" w:themeColor="accent1"/>
          <w:sz w:val="24"/>
          <w:szCs w:val="24"/>
        </w:rPr>
        <w:t xml:space="preserve"> on the </w:t>
      </w:r>
      <w:r>
        <w:rPr>
          <w:rFonts w:ascii="Times New Roman" w:hAnsi="Times New Roman" w:cs="Times New Roman"/>
          <w:color w:val="4F81BD" w:themeColor="accent1"/>
          <w:sz w:val="24"/>
          <w:szCs w:val="24"/>
        </w:rPr>
        <w:t>line 1</w:t>
      </w:r>
      <w:r w:rsidR="00537223">
        <w:rPr>
          <w:rFonts w:ascii="Times New Roman" w:hAnsi="Times New Roman" w:cs="Times New Roman"/>
          <w:color w:val="4F81BD" w:themeColor="accent1"/>
          <w:sz w:val="24"/>
          <w:szCs w:val="24"/>
        </w:rPr>
        <w:t>0</w:t>
      </w:r>
      <w:r>
        <w:rPr>
          <w:rFonts w:ascii="Times New Roman" w:hAnsi="Times New Roman" w:cs="Times New Roman"/>
          <w:color w:val="4F81BD" w:themeColor="accent1"/>
          <w:sz w:val="24"/>
          <w:szCs w:val="24"/>
        </w:rPr>
        <w:t xml:space="preserve"> of the R</w:t>
      </w:r>
      <w:r w:rsidRPr="000D732C">
        <w:rPr>
          <w:rFonts w:ascii="Times New Roman" w:hAnsi="Times New Roman" w:cs="Times New Roman"/>
          <w:color w:val="4F81BD" w:themeColor="accent1"/>
          <w:sz w:val="24"/>
          <w:szCs w:val="24"/>
        </w:rPr>
        <w:t xml:space="preserve">eceiving </w:t>
      </w:r>
      <w:r>
        <w:rPr>
          <w:rFonts w:ascii="Times New Roman" w:hAnsi="Times New Roman" w:cs="Times New Roman"/>
          <w:color w:val="4F81BD" w:themeColor="accent1"/>
          <w:sz w:val="24"/>
          <w:szCs w:val="24"/>
        </w:rPr>
        <w:t>Entity s</w:t>
      </w:r>
      <w:r w:rsidRPr="000D732C">
        <w:rPr>
          <w:rFonts w:ascii="Times New Roman" w:hAnsi="Times New Roman" w:cs="Times New Roman"/>
          <w:color w:val="4F81BD" w:themeColor="accent1"/>
          <w:sz w:val="24"/>
          <w:szCs w:val="24"/>
        </w:rPr>
        <w:t>chedule once the seiz</w:t>
      </w:r>
      <w:r>
        <w:rPr>
          <w:rFonts w:ascii="Times New Roman" w:hAnsi="Times New Roman" w:cs="Times New Roman"/>
          <w:color w:val="4F81BD" w:themeColor="accent1"/>
          <w:sz w:val="24"/>
          <w:szCs w:val="24"/>
        </w:rPr>
        <w:t>ure</w:t>
      </w:r>
      <w:r w:rsidRPr="000D732C">
        <w:rPr>
          <w:rFonts w:ascii="Times New Roman" w:hAnsi="Times New Roman" w:cs="Times New Roman"/>
          <w:color w:val="4F81BD" w:themeColor="accent1"/>
          <w:sz w:val="24"/>
          <w:szCs w:val="24"/>
        </w:rPr>
        <w:t xml:space="preserve"> has been determined to be enforceable and they have received their share from the </w:t>
      </w:r>
      <w:r>
        <w:rPr>
          <w:rFonts w:ascii="Times New Roman" w:hAnsi="Times New Roman" w:cs="Times New Roman"/>
          <w:color w:val="4F81BD" w:themeColor="accent1"/>
          <w:sz w:val="24"/>
          <w:szCs w:val="24"/>
        </w:rPr>
        <w:t>sheriff</w:t>
      </w:r>
      <w:r w:rsidRPr="000D732C">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The sheriff will record the proceeds from the sale of the seized assets on line 1.c. of the Collecting/Disbursing Entity schedule, </w:t>
      </w:r>
      <w:r>
        <w:rPr>
          <w:rFonts w:ascii="Times New Roman" w:hAnsi="Times New Roman" w:cs="Times New Roman"/>
          <w:i/>
          <w:color w:val="4F81BD" w:themeColor="accent1"/>
          <w:sz w:val="24"/>
          <w:szCs w:val="24"/>
        </w:rPr>
        <w:t xml:space="preserve">Collections” Asset Forfeiture/Sale, </w:t>
      </w:r>
      <w:r>
        <w:rPr>
          <w:rFonts w:ascii="Times New Roman" w:hAnsi="Times New Roman" w:cs="Times New Roman"/>
          <w:color w:val="4F81BD" w:themeColor="accent1"/>
          <w:sz w:val="24"/>
          <w:szCs w:val="24"/>
        </w:rPr>
        <w:t xml:space="preserve">and will record the disbursement to the municipality on line 3, </w:t>
      </w:r>
      <w:r>
        <w:rPr>
          <w:rFonts w:ascii="Times New Roman" w:hAnsi="Times New Roman" w:cs="Times New Roman"/>
          <w:i/>
          <w:color w:val="4F81BD" w:themeColor="accent1"/>
          <w:sz w:val="24"/>
          <w:szCs w:val="24"/>
        </w:rPr>
        <w:t>Less Disbursements to Governments and Nonprofits.</w:t>
      </w:r>
      <w:r w:rsidR="000E3AB4">
        <w:rPr>
          <w:rFonts w:ascii="Times New Roman" w:hAnsi="Times New Roman" w:cs="Times New Roman"/>
          <w:i/>
          <w:color w:val="4F81BD" w:themeColor="accent1"/>
          <w:sz w:val="24"/>
          <w:szCs w:val="24"/>
        </w:rPr>
        <w:t xml:space="preserve"> </w:t>
      </w:r>
      <w:r w:rsidR="00667C00">
        <w:rPr>
          <w:rFonts w:ascii="Times New Roman" w:hAnsi="Times New Roman" w:cs="Times New Roman"/>
          <w:color w:val="4F81BD" w:themeColor="accent1"/>
          <w:sz w:val="24"/>
          <w:szCs w:val="24"/>
        </w:rPr>
        <w:t>If the sheriff receives a percentage or a flat fee from the asset sale, the sheriff would report those proceeds on line 4 a (for a percentage) or 4 b (for a flat fee).</w:t>
      </w:r>
    </w:p>
    <w:p w14:paraId="5B4017E1" w14:textId="41BE13D7" w:rsidR="00512CFB" w:rsidRDefault="00D77262" w:rsidP="00AE4CD7">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Pr="00897A73">
        <w:rPr>
          <w:rFonts w:ascii="Times New Roman" w:hAnsi="Times New Roman" w:cs="Times New Roman"/>
          <w:sz w:val="24"/>
          <w:szCs w:val="24"/>
        </w:rPr>
        <w:t xml:space="preserve"> </w:t>
      </w:r>
      <w:r w:rsidR="00512CFB">
        <w:rPr>
          <w:rFonts w:ascii="Times New Roman" w:hAnsi="Times New Roman" w:cs="Times New Roman"/>
          <w:sz w:val="24"/>
          <w:szCs w:val="24"/>
        </w:rPr>
        <w:t>district attorney</w:t>
      </w:r>
      <w:r w:rsidR="00512CFB" w:rsidRPr="00897A73">
        <w:rPr>
          <w:rFonts w:ascii="Times New Roman" w:hAnsi="Times New Roman" w:cs="Times New Roman"/>
          <w:sz w:val="24"/>
          <w:szCs w:val="24"/>
        </w:rPr>
        <w:t>’s office collects diversion</w:t>
      </w:r>
      <w:r w:rsidR="00512CFB">
        <w:rPr>
          <w:rFonts w:ascii="Times New Roman" w:hAnsi="Times New Roman" w:cs="Times New Roman"/>
          <w:sz w:val="24"/>
          <w:szCs w:val="24"/>
        </w:rPr>
        <w:t xml:space="preserve"> fees</w:t>
      </w:r>
      <w:r w:rsidR="00512CFB" w:rsidRPr="00897A73">
        <w:rPr>
          <w:rFonts w:ascii="Times New Roman" w:hAnsi="Times New Roman" w:cs="Times New Roman"/>
          <w:sz w:val="24"/>
          <w:szCs w:val="24"/>
        </w:rPr>
        <w:t xml:space="preserve"> but does</w:t>
      </w:r>
      <w:r>
        <w:rPr>
          <w:rFonts w:ascii="Times New Roman" w:hAnsi="Times New Roman" w:cs="Times New Roman"/>
          <w:sz w:val="24"/>
          <w:szCs w:val="24"/>
        </w:rPr>
        <w:t xml:space="preserve"> </w:t>
      </w:r>
      <w:r w:rsidR="00512CFB" w:rsidRPr="00897A73">
        <w:rPr>
          <w:rFonts w:ascii="Times New Roman" w:hAnsi="Times New Roman" w:cs="Times New Roman"/>
          <w:sz w:val="24"/>
          <w:szCs w:val="24"/>
        </w:rPr>
        <w:t>n</w:t>
      </w:r>
      <w:r>
        <w:rPr>
          <w:rFonts w:ascii="Times New Roman" w:hAnsi="Times New Roman" w:cs="Times New Roman"/>
          <w:sz w:val="24"/>
          <w:szCs w:val="24"/>
        </w:rPr>
        <w:t>o</w:t>
      </w:r>
      <w:r w:rsidR="00512CFB" w:rsidRPr="00897A73">
        <w:rPr>
          <w:rFonts w:ascii="Times New Roman" w:hAnsi="Times New Roman" w:cs="Times New Roman"/>
          <w:sz w:val="24"/>
          <w:szCs w:val="24"/>
        </w:rPr>
        <w:t xml:space="preserve">t remit any of those fees to any other agency.  </w:t>
      </w:r>
      <w:r w:rsidR="00512CFB">
        <w:rPr>
          <w:rFonts w:ascii="Times New Roman" w:hAnsi="Times New Roman" w:cs="Times New Roman"/>
          <w:sz w:val="24"/>
          <w:szCs w:val="24"/>
        </w:rPr>
        <w:t>Should</w:t>
      </w:r>
      <w:r w:rsidR="00512CFB" w:rsidRPr="00897A73">
        <w:rPr>
          <w:rFonts w:ascii="Times New Roman" w:hAnsi="Times New Roman" w:cs="Times New Roman"/>
          <w:sz w:val="24"/>
          <w:szCs w:val="24"/>
        </w:rPr>
        <w:t xml:space="preserve"> the diversion fees collected be </w:t>
      </w:r>
      <w:r w:rsidR="00512CFB">
        <w:rPr>
          <w:rFonts w:ascii="Times New Roman" w:hAnsi="Times New Roman" w:cs="Times New Roman"/>
          <w:sz w:val="24"/>
          <w:szCs w:val="24"/>
        </w:rPr>
        <w:t xml:space="preserve">included </w:t>
      </w:r>
      <w:r w:rsidR="00512CFB" w:rsidRPr="00897A73">
        <w:rPr>
          <w:rFonts w:ascii="Times New Roman" w:hAnsi="Times New Roman" w:cs="Times New Roman"/>
          <w:sz w:val="24"/>
          <w:szCs w:val="24"/>
        </w:rPr>
        <w:t xml:space="preserve">on the </w:t>
      </w:r>
      <w:r w:rsidR="00512CFB">
        <w:rPr>
          <w:rFonts w:ascii="Times New Roman" w:hAnsi="Times New Roman" w:cs="Times New Roman"/>
          <w:sz w:val="24"/>
          <w:szCs w:val="24"/>
        </w:rPr>
        <w:t>R</w:t>
      </w:r>
      <w:r w:rsidR="00512CFB" w:rsidRPr="00897A73">
        <w:rPr>
          <w:rFonts w:ascii="Times New Roman" w:hAnsi="Times New Roman" w:cs="Times New Roman"/>
          <w:sz w:val="24"/>
          <w:szCs w:val="24"/>
        </w:rPr>
        <w:t>eceiving</w:t>
      </w:r>
      <w:r w:rsidR="00512CFB">
        <w:rPr>
          <w:rFonts w:ascii="Times New Roman" w:hAnsi="Times New Roman" w:cs="Times New Roman"/>
          <w:sz w:val="24"/>
          <w:szCs w:val="24"/>
        </w:rPr>
        <w:t xml:space="preserve"> Entity</w:t>
      </w:r>
      <w:r w:rsidR="00512CFB" w:rsidRPr="00897A73">
        <w:rPr>
          <w:rFonts w:ascii="Times New Roman" w:hAnsi="Times New Roman" w:cs="Times New Roman"/>
          <w:sz w:val="24"/>
          <w:szCs w:val="24"/>
        </w:rPr>
        <w:t xml:space="preserve"> schedule </w:t>
      </w:r>
      <w:r w:rsidR="00512CFB">
        <w:rPr>
          <w:rFonts w:ascii="Times New Roman" w:hAnsi="Times New Roman" w:cs="Times New Roman"/>
          <w:sz w:val="24"/>
          <w:szCs w:val="24"/>
        </w:rPr>
        <w:t>o</w:t>
      </w:r>
      <w:r w:rsidR="00512CFB" w:rsidRPr="00897A73">
        <w:rPr>
          <w:rFonts w:ascii="Times New Roman" w:hAnsi="Times New Roman" w:cs="Times New Roman"/>
          <w:sz w:val="24"/>
          <w:szCs w:val="24"/>
        </w:rPr>
        <w:t xml:space="preserve">r on the </w:t>
      </w:r>
      <w:r w:rsidR="00512CFB">
        <w:rPr>
          <w:rFonts w:ascii="Times New Roman" w:hAnsi="Times New Roman" w:cs="Times New Roman"/>
          <w:sz w:val="24"/>
          <w:szCs w:val="24"/>
        </w:rPr>
        <w:t>C</w:t>
      </w:r>
      <w:r w:rsidR="00512CFB" w:rsidRPr="00897A73">
        <w:rPr>
          <w:rFonts w:ascii="Times New Roman" w:hAnsi="Times New Roman" w:cs="Times New Roman"/>
          <w:sz w:val="24"/>
          <w:szCs w:val="24"/>
        </w:rPr>
        <w:t>ollecting/</w:t>
      </w:r>
      <w:r w:rsidR="00512CFB">
        <w:rPr>
          <w:rFonts w:ascii="Times New Roman" w:hAnsi="Times New Roman" w:cs="Times New Roman"/>
          <w:sz w:val="24"/>
          <w:szCs w:val="24"/>
        </w:rPr>
        <w:t>D</w:t>
      </w:r>
      <w:r w:rsidR="00512CFB" w:rsidRPr="00897A73">
        <w:rPr>
          <w:rFonts w:ascii="Times New Roman" w:hAnsi="Times New Roman" w:cs="Times New Roman"/>
          <w:sz w:val="24"/>
          <w:szCs w:val="24"/>
        </w:rPr>
        <w:t xml:space="preserve">isbursing </w:t>
      </w:r>
      <w:r w:rsidR="00512CFB">
        <w:rPr>
          <w:rFonts w:ascii="Times New Roman" w:hAnsi="Times New Roman" w:cs="Times New Roman"/>
          <w:sz w:val="24"/>
          <w:szCs w:val="24"/>
        </w:rPr>
        <w:t>Entity s</w:t>
      </w:r>
      <w:r w:rsidR="00512CFB" w:rsidRPr="00897A73">
        <w:rPr>
          <w:rFonts w:ascii="Times New Roman" w:hAnsi="Times New Roman" w:cs="Times New Roman"/>
          <w:sz w:val="24"/>
          <w:szCs w:val="24"/>
        </w:rPr>
        <w:t xml:space="preserve">chedule under </w:t>
      </w:r>
      <w:r w:rsidR="00512CFB">
        <w:rPr>
          <w:rFonts w:ascii="Times New Roman" w:hAnsi="Times New Roman" w:cs="Times New Roman"/>
          <w:sz w:val="24"/>
          <w:szCs w:val="24"/>
        </w:rPr>
        <w:t xml:space="preserve">both </w:t>
      </w:r>
      <w:r w:rsidR="00512CFB" w:rsidRPr="00FA746E">
        <w:rPr>
          <w:rFonts w:ascii="Times New Roman" w:hAnsi="Times New Roman" w:cs="Times New Roman"/>
          <w:i/>
          <w:sz w:val="24"/>
          <w:szCs w:val="24"/>
        </w:rPr>
        <w:t>Collections</w:t>
      </w:r>
      <w:r w:rsidR="00512CFB" w:rsidRPr="00897A73">
        <w:rPr>
          <w:rFonts w:ascii="Times New Roman" w:hAnsi="Times New Roman" w:cs="Times New Roman"/>
          <w:sz w:val="24"/>
          <w:szCs w:val="24"/>
        </w:rPr>
        <w:t xml:space="preserve"> and </w:t>
      </w:r>
      <w:r w:rsidR="00512CFB" w:rsidRPr="00FA746E">
        <w:rPr>
          <w:rFonts w:ascii="Times New Roman" w:hAnsi="Times New Roman" w:cs="Times New Roman"/>
          <w:i/>
          <w:sz w:val="24"/>
          <w:szCs w:val="24"/>
        </w:rPr>
        <w:t>Less Amounts Retained by Collecting Agency</w:t>
      </w:r>
      <w:r w:rsidR="00512CFB" w:rsidRPr="00897A73">
        <w:rPr>
          <w:rFonts w:ascii="Times New Roman" w:hAnsi="Times New Roman" w:cs="Times New Roman"/>
          <w:sz w:val="24"/>
          <w:szCs w:val="24"/>
        </w:rPr>
        <w:t>?</w:t>
      </w:r>
    </w:p>
    <w:p w14:paraId="44E0F6D8" w14:textId="5A7AEE21" w:rsidR="00512CFB" w:rsidRPr="00897A73" w:rsidRDefault="00512CFB" w:rsidP="00512CFB">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897A73">
        <w:rPr>
          <w:rFonts w:ascii="Times New Roman" w:hAnsi="Times New Roman" w:cs="Times New Roman"/>
          <w:color w:val="4F81BD" w:themeColor="accent1"/>
          <w:sz w:val="24"/>
          <w:szCs w:val="24"/>
        </w:rPr>
        <w:t xml:space="preserve">Because the diversion fees are kept by the </w:t>
      </w:r>
      <w:r>
        <w:rPr>
          <w:rFonts w:ascii="Times New Roman" w:hAnsi="Times New Roman" w:cs="Times New Roman"/>
          <w:color w:val="4F81BD" w:themeColor="accent1"/>
          <w:sz w:val="24"/>
          <w:szCs w:val="24"/>
        </w:rPr>
        <w:t>d</w:t>
      </w:r>
      <w:r w:rsidRPr="00897A73">
        <w:rPr>
          <w:rFonts w:ascii="Times New Roman" w:hAnsi="Times New Roman" w:cs="Times New Roman"/>
          <w:color w:val="4F81BD" w:themeColor="accent1"/>
          <w:sz w:val="24"/>
          <w:szCs w:val="24"/>
        </w:rPr>
        <w:t xml:space="preserve">istrict </w:t>
      </w:r>
      <w:r>
        <w:rPr>
          <w:rFonts w:ascii="Times New Roman" w:hAnsi="Times New Roman" w:cs="Times New Roman"/>
          <w:color w:val="4F81BD" w:themeColor="accent1"/>
          <w:sz w:val="24"/>
          <w:szCs w:val="24"/>
        </w:rPr>
        <w:t>a</w:t>
      </w:r>
      <w:r w:rsidRPr="00897A73">
        <w:rPr>
          <w:rFonts w:ascii="Times New Roman" w:hAnsi="Times New Roman" w:cs="Times New Roman"/>
          <w:color w:val="4F81BD" w:themeColor="accent1"/>
          <w:sz w:val="24"/>
          <w:szCs w:val="24"/>
        </w:rPr>
        <w:t xml:space="preserve">ttorney and not sent to other agencies, these amounts should be recorded in two places on the </w:t>
      </w:r>
      <w:r>
        <w:rPr>
          <w:rFonts w:ascii="Times New Roman" w:hAnsi="Times New Roman" w:cs="Times New Roman"/>
          <w:color w:val="4F81BD" w:themeColor="accent1"/>
          <w:sz w:val="24"/>
          <w:szCs w:val="24"/>
        </w:rPr>
        <w:t>C</w:t>
      </w:r>
      <w:r w:rsidRPr="00897A73">
        <w:rPr>
          <w:rFonts w:ascii="Times New Roman" w:hAnsi="Times New Roman" w:cs="Times New Roman"/>
          <w:color w:val="4F81BD" w:themeColor="accent1"/>
          <w:sz w:val="24"/>
          <w:szCs w:val="24"/>
        </w:rPr>
        <w:t>ollecting/</w:t>
      </w:r>
      <w:r>
        <w:rPr>
          <w:rFonts w:ascii="Times New Roman" w:hAnsi="Times New Roman" w:cs="Times New Roman"/>
          <w:color w:val="4F81BD" w:themeColor="accent1"/>
          <w:sz w:val="24"/>
          <w:szCs w:val="24"/>
        </w:rPr>
        <w:t>D</w:t>
      </w:r>
      <w:r w:rsidRPr="00897A73">
        <w:rPr>
          <w:rFonts w:ascii="Times New Roman" w:hAnsi="Times New Roman" w:cs="Times New Roman"/>
          <w:color w:val="4F81BD" w:themeColor="accent1"/>
          <w:sz w:val="24"/>
          <w:szCs w:val="24"/>
        </w:rPr>
        <w:t xml:space="preserve">isbursing </w:t>
      </w:r>
      <w:r>
        <w:rPr>
          <w:rFonts w:ascii="Times New Roman" w:hAnsi="Times New Roman" w:cs="Times New Roman"/>
          <w:color w:val="4F81BD" w:themeColor="accent1"/>
          <w:sz w:val="24"/>
          <w:szCs w:val="24"/>
        </w:rPr>
        <w:t>Entity s</w:t>
      </w:r>
      <w:r w:rsidRPr="00897A73">
        <w:rPr>
          <w:rFonts w:ascii="Times New Roman" w:hAnsi="Times New Roman" w:cs="Times New Roman"/>
          <w:color w:val="4F81BD" w:themeColor="accent1"/>
          <w:sz w:val="24"/>
          <w:szCs w:val="24"/>
        </w:rPr>
        <w:t xml:space="preserve">chedule: </w:t>
      </w:r>
      <w:r w:rsidR="00537223">
        <w:rPr>
          <w:rFonts w:ascii="Times New Roman" w:hAnsi="Times New Roman" w:cs="Times New Roman"/>
          <w:color w:val="4F81BD" w:themeColor="accent1"/>
          <w:sz w:val="24"/>
          <w:szCs w:val="24"/>
        </w:rPr>
        <w:t>a</w:t>
      </w:r>
      <w:r w:rsidR="00452B7B">
        <w:rPr>
          <w:rFonts w:ascii="Times New Roman" w:hAnsi="Times New Roman" w:cs="Times New Roman"/>
          <w:color w:val="4F81BD" w:themeColor="accent1"/>
          <w:sz w:val="24"/>
          <w:szCs w:val="24"/>
        </w:rPr>
        <w:t xml:space="preserve">) </w:t>
      </w:r>
      <w:r w:rsidR="00890DCA">
        <w:rPr>
          <w:rFonts w:ascii="Times New Roman" w:hAnsi="Times New Roman" w:cs="Times New Roman"/>
          <w:color w:val="4F81BD" w:themeColor="accent1"/>
          <w:sz w:val="24"/>
          <w:szCs w:val="24"/>
        </w:rPr>
        <w:t xml:space="preserve">on line 2.d., </w:t>
      </w:r>
      <w:r w:rsidR="00452B7B" w:rsidRPr="00FA746E">
        <w:rPr>
          <w:rFonts w:ascii="Times New Roman" w:hAnsi="Times New Roman" w:cs="Times New Roman"/>
          <w:i/>
          <w:color w:val="4F81BD" w:themeColor="accent1"/>
          <w:sz w:val="24"/>
          <w:szCs w:val="24"/>
        </w:rPr>
        <w:t>P</w:t>
      </w:r>
      <w:r w:rsidRPr="00FA746E">
        <w:rPr>
          <w:rFonts w:ascii="Times New Roman" w:hAnsi="Times New Roman" w:cs="Times New Roman"/>
          <w:i/>
          <w:color w:val="4F81BD" w:themeColor="accent1"/>
          <w:sz w:val="24"/>
          <w:szCs w:val="24"/>
        </w:rPr>
        <w:t>re-Trial Diversion Program Fees</w:t>
      </w:r>
      <w:r w:rsidR="0099220E">
        <w:rPr>
          <w:rFonts w:ascii="Times New Roman" w:hAnsi="Times New Roman" w:cs="Times New Roman"/>
          <w:i/>
          <w:color w:val="4F81BD" w:themeColor="accent1"/>
          <w:sz w:val="24"/>
          <w:szCs w:val="24"/>
        </w:rPr>
        <w:t>,</w:t>
      </w:r>
      <w:r>
        <w:rPr>
          <w:rFonts w:ascii="Times New Roman" w:hAnsi="Times New Roman" w:cs="Times New Roman"/>
          <w:color w:val="4F81BD" w:themeColor="accent1"/>
          <w:sz w:val="24"/>
          <w:szCs w:val="24"/>
        </w:rPr>
        <w:t xml:space="preserve"> </w:t>
      </w:r>
      <w:r w:rsidRPr="00897A73">
        <w:rPr>
          <w:rFonts w:ascii="Times New Roman" w:hAnsi="Times New Roman" w:cs="Times New Roman"/>
          <w:color w:val="4F81BD" w:themeColor="accent1"/>
          <w:sz w:val="24"/>
          <w:szCs w:val="24"/>
        </w:rPr>
        <w:t xml:space="preserve">and </w:t>
      </w:r>
      <w:r w:rsidR="00537223">
        <w:rPr>
          <w:rFonts w:ascii="Times New Roman" w:hAnsi="Times New Roman" w:cs="Times New Roman"/>
          <w:color w:val="4F81BD" w:themeColor="accent1"/>
          <w:sz w:val="24"/>
          <w:szCs w:val="24"/>
        </w:rPr>
        <w:t>b</w:t>
      </w:r>
      <w:r w:rsidR="00452B7B">
        <w:rPr>
          <w:rFonts w:ascii="Times New Roman" w:hAnsi="Times New Roman" w:cs="Times New Roman"/>
          <w:color w:val="4F81BD" w:themeColor="accent1"/>
          <w:sz w:val="24"/>
          <w:szCs w:val="24"/>
        </w:rPr>
        <w:t xml:space="preserve">) </w:t>
      </w:r>
      <w:r w:rsidR="00890DCA">
        <w:rPr>
          <w:rFonts w:ascii="Times New Roman" w:hAnsi="Times New Roman" w:cs="Times New Roman"/>
          <w:color w:val="4F81BD" w:themeColor="accent1"/>
          <w:sz w:val="24"/>
          <w:szCs w:val="24"/>
        </w:rPr>
        <w:t xml:space="preserve">on line 4.c., </w:t>
      </w:r>
      <w:r w:rsidRPr="00FA746E">
        <w:rPr>
          <w:rFonts w:ascii="Times New Roman" w:hAnsi="Times New Roman" w:cs="Times New Roman"/>
          <w:i/>
          <w:color w:val="4F81BD" w:themeColor="accent1"/>
          <w:sz w:val="24"/>
          <w:szCs w:val="24"/>
        </w:rPr>
        <w:t>Amounts Self-Disbursed to Collecting Agency</w:t>
      </w:r>
      <w:r w:rsidRPr="00897A73">
        <w:rPr>
          <w:rFonts w:ascii="Times New Roman" w:hAnsi="Times New Roman" w:cs="Times New Roman"/>
          <w:color w:val="4F81BD" w:themeColor="accent1"/>
          <w:sz w:val="24"/>
          <w:szCs w:val="24"/>
        </w:rPr>
        <w:t>.</w:t>
      </w:r>
      <w:r w:rsidR="00890DCA">
        <w:rPr>
          <w:rFonts w:ascii="Times New Roman" w:hAnsi="Times New Roman" w:cs="Times New Roman"/>
          <w:color w:val="4F81BD" w:themeColor="accent1"/>
          <w:sz w:val="24"/>
          <w:szCs w:val="24"/>
        </w:rPr>
        <w:t xml:space="preserve"> These diversion fees should not be reported on the Receiving Entity schedule</w:t>
      </w:r>
      <w:r w:rsidR="00537223">
        <w:rPr>
          <w:rFonts w:ascii="Times New Roman" w:hAnsi="Times New Roman" w:cs="Times New Roman"/>
          <w:color w:val="4F81BD" w:themeColor="accent1"/>
          <w:sz w:val="24"/>
          <w:szCs w:val="24"/>
        </w:rPr>
        <w:t>, since these fees were paid to the district attorney’s office by an individual and not another agency.</w:t>
      </w:r>
    </w:p>
    <w:p w14:paraId="24498A2B" w14:textId="55CB337A" w:rsidR="008B40F1" w:rsidRDefault="0099220E"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On which line of the Collecting/Disbursing Entity schedule </w:t>
      </w:r>
      <w:r w:rsidR="00890DCA">
        <w:rPr>
          <w:rFonts w:ascii="Times New Roman" w:hAnsi="Times New Roman" w:cs="Times New Roman"/>
          <w:sz w:val="24"/>
          <w:szCs w:val="24"/>
        </w:rPr>
        <w:t xml:space="preserve">should </w:t>
      </w:r>
      <w:r w:rsidR="008B40F1">
        <w:rPr>
          <w:rFonts w:ascii="Times New Roman" w:hAnsi="Times New Roman" w:cs="Times New Roman"/>
          <w:sz w:val="24"/>
          <w:szCs w:val="24"/>
        </w:rPr>
        <w:t>fine</w:t>
      </w:r>
      <w:r w:rsidR="006F34DD">
        <w:rPr>
          <w:rFonts w:ascii="Times New Roman" w:hAnsi="Times New Roman" w:cs="Times New Roman"/>
          <w:sz w:val="24"/>
          <w:szCs w:val="24"/>
        </w:rPr>
        <w:t>s</w:t>
      </w:r>
      <w:r w:rsidR="008B40F1">
        <w:rPr>
          <w:rFonts w:ascii="Times New Roman" w:hAnsi="Times New Roman" w:cs="Times New Roman"/>
          <w:sz w:val="24"/>
          <w:szCs w:val="24"/>
        </w:rPr>
        <w:t xml:space="preserve"> charged for warrants</w:t>
      </w:r>
      <w:r w:rsidR="00890DCA">
        <w:rPr>
          <w:rFonts w:ascii="Times New Roman" w:hAnsi="Times New Roman" w:cs="Times New Roman"/>
          <w:sz w:val="24"/>
          <w:szCs w:val="24"/>
        </w:rPr>
        <w:t xml:space="preserve"> be reported</w:t>
      </w:r>
      <w:r w:rsidR="008B40F1">
        <w:rPr>
          <w:rFonts w:ascii="Times New Roman" w:hAnsi="Times New Roman" w:cs="Times New Roman"/>
          <w:sz w:val="24"/>
          <w:szCs w:val="24"/>
        </w:rPr>
        <w:t>?</w:t>
      </w:r>
    </w:p>
    <w:p w14:paraId="79C0F502" w14:textId="436EB2E8" w:rsidR="008B40F1" w:rsidRPr="00AC35A0" w:rsidRDefault="00890DCA" w:rsidP="003218EF">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entity</w:t>
      </w:r>
      <w:r w:rsidRPr="00E7349E">
        <w:rPr>
          <w:rFonts w:ascii="Times New Roman" w:hAnsi="Times New Roman" w:cs="Times New Roman"/>
          <w:color w:val="4F81BD" w:themeColor="accent1"/>
          <w:sz w:val="24"/>
          <w:szCs w:val="24"/>
        </w:rPr>
        <w:t xml:space="preserve"> </w:t>
      </w:r>
      <w:r w:rsidR="008B40F1" w:rsidRPr="00E7349E">
        <w:rPr>
          <w:rFonts w:ascii="Times New Roman" w:hAnsi="Times New Roman" w:cs="Times New Roman"/>
          <w:color w:val="4F81BD" w:themeColor="accent1"/>
          <w:sz w:val="24"/>
          <w:szCs w:val="24"/>
        </w:rPr>
        <w:t>will need to verify under which statute or local ordinance the warrants were issued, but</w:t>
      </w:r>
      <w:r w:rsidR="00CB4129" w:rsidRPr="00E7349E">
        <w:rPr>
          <w:rFonts w:ascii="Times New Roman" w:hAnsi="Times New Roman" w:cs="Times New Roman"/>
          <w:color w:val="4F81BD" w:themeColor="accent1"/>
          <w:sz w:val="24"/>
          <w:szCs w:val="24"/>
        </w:rPr>
        <w:t>,</w:t>
      </w:r>
      <w:r w:rsidR="008B40F1" w:rsidRPr="00E7349E">
        <w:rPr>
          <w:rFonts w:ascii="Times New Roman" w:hAnsi="Times New Roman" w:cs="Times New Roman"/>
          <w:color w:val="4F81BD" w:themeColor="accent1"/>
          <w:sz w:val="24"/>
          <w:szCs w:val="24"/>
        </w:rPr>
        <w:t xml:space="preserve"> </w:t>
      </w:r>
      <w:r w:rsidR="00AD043D" w:rsidRPr="00E7349E">
        <w:rPr>
          <w:rFonts w:ascii="Times New Roman" w:hAnsi="Times New Roman" w:cs="Times New Roman"/>
          <w:color w:val="4F81BD" w:themeColor="accent1"/>
          <w:sz w:val="24"/>
          <w:szCs w:val="24"/>
        </w:rPr>
        <w:t>in general</w:t>
      </w:r>
      <w:r w:rsidR="008B40F1" w:rsidRPr="00E7349E">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fines charged for warrants</w:t>
      </w:r>
      <w:r w:rsidRPr="00E7349E">
        <w:rPr>
          <w:rFonts w:ascii="Times New Roman" w:hAnsi="Times New Roman" w:cs="Times New Roman"/>
          <w:color w:val="4F81BD" w:themeColor="accent1"/>
          <w:sz w:val="24"/>
          <w:szCs w:val="24"/>
        </w:rPr>
        <w:t xml:space="preserve"> </w:t>
      </w:r>
      <w:r w:rsidR="008B40F1" w:rsidRPr="00E7349E">
        <w:rPr>
          <w:rFonts w:ascii="Times New Roman" w:hAnsi="Times New Roman" w:cs="Times New Roman"/>
          <w:color w:val="4F81BD" w:themeColor="accent1"/>
          <w:sz w:val="24"/>
          <w:szCs w:val="24"/>
        </w:rPr>
        <w:t>are usually court costs</w:t>
      </w:r>
      <w:r>
        <w:rPr>
          <w:rFonts w:ascii="Times New Roman" w:hAnsi="Times New Roman" w:cs="Times New Roman"/>
          <w:color w:val="4F81BD" w:themeColor="accent1"/>
          <w:sz w:val="24"/>
          <w:szCs w:val="24"/>
        </w:rPr>
        <w:t xml:space="preserve"> or </w:t>
      </w:r>
      <w:r w:rsidR="008B40F1" w:rsidRPr="00E7349E">
        <w:rPr>
          <w:rFonts w:ascii="Times New Roman" w:hAnsi="Times New Roman" w:cs="Times New Roman"/>
          <w:color w:val="4F81BD" w:themeColor="accent1"/>
          <w:sz w:val="24"/>
          <w:szCs w:val="24"/>
        </w:rPr>
        <w:t xml:space="preserve">fees </w:t>
      </w:r>
      <w:r w:rsidR="00CB4129" w:rsidRPr="00E7349E">
        <w:rPr>
          <w:rFonts w:ascii="Times New Roman" w:hAnsi="Times New Roman" w:cs="Times New Roman"/>
          <w:color w:val="4F81BD" w:themeColor="accent1"/>
          <w:sz w:val="24"/>
          <w:szCs w:val="24"/>
        </w:rPr>
        <w:t>and</w:t>
      </w:r>
      <w:r w:rsidR="008B40F1" w:rsidRPr="00E7349E">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thus </w:t>
      </w:r>
      <w:r w:rsidR="008B40F1" w:rsidRPr="00E7349E">
        <w:rPr>
          <w:rFonts w:ascii="Times New Roman" w:hAnsi="Times New Roman" w:cs="Times New Roman"/>
          <w:color w:val="4F81BD" w:themeColor="accent1"/>
          <w:sz w:val="24"/>
          <w:szCs w:val="24"/>
        </w:rPr>
        <w:t xml:space="preserve">would be recorded </w:t>
      </w:r>
      <w:r>
        <w:rPr>
          <w:rFonts w:ascii="Times New Roman" w:hAnsi="Times New Roman" w:cs="Times New Roman"/>
          <w:color w:val="4F81BD" w:themeColor="accent1"/>
          <w:sz w:val="24"/>
          <w:szCs w:val="24"/>
        </w:rPr>
        <w:t>on the Collecting/Disbursing Entity schedule on</w:t>
      </w:r>
      <w:r w:rsidR="00047111">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line 2.e., </w:t>
      </w:r>
      <w:r w:rsidR="008B40F1" w:rsidRPr="00E7349E">
        <w:rPr>
          <w:rFonts w:ascii="Times New Roman" w:hAnsi="Times New Roman" w:cs="Times New Roman"/>
          <w:color w:val="4F81BD" w:themeColor="accent1"/>
          <w:sz w:val="24"/>
          <w:szCs w:val="24"/>
        </w:rPr>
        <w:t xml:space="preserve">as </w:t>
      </w:r>
      <w:r w:rsidR="008B40F1" w:rsidRPr="00FA746E">
        <w:rPr>
          <w:rFonts w:ascii="Times New Roman" w:hAnsi="Times New Roman" w:cs="Times New Roman"/>
          <w:i/>
          <w:color w:val="4F81BD" w:themeColor="accent1"/>
          <w:sz w:val="24"/>
          <w:szCs w:val="24"/>
        </w:rPr>
        <w:t>Criminal Court Costs/Fees</w:t>
      </w:r>
      <w:r w:rsidR="008B40F1" w:rsidRPr="00DA632E">
        <w:rPr>
          <w:rFonts w:ascii="Times New Roman" w:hAnsi="Times New Roman" w:cs="Times New Roman"/>
          <w:color w:val="4F81BD" w:themeColor="accent1"/>
          <w:sz w:val="24"/>
          <w:szCs w:val="24"/>
        </w:rPr>
        <w:t>.</w:t>
      </w:r>
    </w:p>
    <w:p w14:paraId="2C003092" w14:textId="08D23491" w:rsidR="00CB4129" w:rsidRPr="00BA7AF4" w:rsidRDefault="0099220E"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On which line</w:t>
      </w:r>
      <w:r w:rsidRPr="00BA7AF4">
        <w:rPr>
          <w:rFonts w:ascii="Times New Roman" w:hAnsi="Times New Roman" w:cs="Times New Roman"/>
          <w:sz w:val="24"/>
          <w:szCs w:val="24"/>
        </w:rPr>
        <w:t xml:space="preserve"> </w:t>
      </w:r>
      <w:r>
        <w:rPr>
          <w:rFonts w:ascii="Times New Roman" w:hAnsi="Times New Roman" w:cs="Times New Roman"/>
          <w:sz w:val="24"/>
          <w:szCs w:val="24"/>
        </w:rPr>
        <w:t xml:space="preserve">of the Collecting/Disbursing Entity schedule </w:t>
      </w:r>
      <w:r w:rsidR="00CB4129" w:rsidRPr="00BA7AF4">
        <w:rPr>
          <w:rFonts w:ascii="Times New Roman" w:hAnsi="Times New Roman" w:cs="Times New Roman"/>
          <w:sz w:val="24"/>
          <w:szCs w:val="24"/>
        </w:rPr>
        <w:t xml:space="preserve">should traffic tickets </w:t>
      </w:r>
      <w:r w:rsidR="00487E80">
        <w:rPr>
          <w:rFonts w:ascii="Times New Roman" w:hAnsi="Times New Roman" w:cs="Times New Roman"/>
          <w:sz w:val="24"/>
          <w:szCs w:val="24"/>
        </w:rPr>
        <w:t>be reported</w:t>
      </w:r>
      <w:r w:rsidR="00CB4129" w:rsidRPr="00BA7AF4">
        <w:rPr>
          <w:rFonts w:ascii="Times New Roman" w:hAnsi="Times New Roman" w:cs="Times New Roman"/>
          <w:sz w:val="24"/>
          <w:szCs w:val="24"/>
        </w:rPr>
        <w:t>?</w:t>
      </w:r>
    </w:p>
    <w:p w14:paraId="251A2DBB" w14:textId="2D2FEE63" w:rsidR="00CB4129" w:rsidRDefault="00CB4129" w:rsidP="003218EF">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BA7AF4">
        <w:rPr>
          <w:rFonts w:ascii="Times New Roman" w:hAnsi="Times New Roman" w:cs="Times New Roman"/>
          <w:color w:val="4F81BD" w:themeColor="accent1"/>
          <w:sz w:val="24"/>
          <w:szCs w:val="24"/>
        </w:rPr>
        <w:t xml:space="preserve">Traffic ticket/violation collections can </w:t>
      </w:r>
      <w:r w:rsidR="00047111">
        <w:rPr>
          <w:rFonts w:ascii="Times New Roman" w:hAnsi="Times New Roman" w:cs="Times New Roman"/>
          <w:color w:val="4F81BD" w:themeColor="accent1"/>
          <w:sz w:val="24"/>
          <w:szCs w:val="24"/>
        </w:rPr>
        <w:t>be reported</w:t>
      </w:r>
      <w:r w:rsidR="00047111" w:rsidRPr="00BA7AF4">
        <w:rPr>
          <w:rFonts w:ascii="Times New Roman" w:hAnsi="Times New Roman" w:cs="Times New Roman"/>
          <w:color w:val="4F81BD" w:themeColor="accent1"/>
          <w:sz w:val="24"/>
          <w:szCs w:val="24"/>
        </w:rPr>
        <w:t xml:space="preserve"> </w:t>
      </w:r>
      <w:r w:rsidR="00537223">
        <w:rPr>
          <w:rFonts w:ascii="Times New Roman" w:hAnsi="Times New Roman" w:cs="Times New Roman"/>
          <w:color w:val="4F81BD" w:themeColor="accent1"/>
          <w:sz w:val="24"/>
          <w:szCs w:val="24"/>
        </w:rPr>
        <w:t>o</w:t>
      </w:r>
      <w:r w:rsidRPr="00BA7AF4">
        <w:rPr>
          <w:rFonts w:ascii="Times New Roman" w:hAnsi="Times New Roman" w:cs="Times New Roman"/>
          <w:color w:val="4F81BD" w:themeColor="accent1"/>
          <w:sz w:val="24"/>
          <w:szCs w:val="24"/>
        </w:rPr>
        <w:t xml:space="preserve">n a few different </w:t>
      </w:r>
      <w:r w:rsidR="00537223">
        <w:rPr>
          <w:rFonts w:ascii="Times New Roman" w:hAnsi="Times New Roman" w:cs="Times New Roman"/>
          <w:color w:val="4F81BD" w:themeColor="accent1"/>
          <w:sz w:val="24"/>
          <w:szCs w:val="24"/>
        </w:rPr>
        <w:t>line</w:t>
      </w:r>
      <w:r w:rsidRPr="00BA7AF4">
        <w:rPr>
          <w:rFonts w:ascii="Times New Roman" w:hAnsi="Times New Roman" w:cs="Times New Roman"/>
          <w:color w:val="4F81BD" w:themeColor="accent1"/>
          <w:sz w:val="24"/>
          <w:szCs w:val="24"/>
        </w:rPr>
        <w:t>s depend</w:t>
      </w:r>
      <w:r>
        <w:rPr>
          <w:rFonts w:ascii="Times New Roman" w:hAnsi="Times New Roman" w:cs="Times New Roman"/>
          <w:color w:val="4F81BD" w:themeColor="accent1"/>
          <w:sz w:val="24"/>
          <w:szCs w:val="24"/>
        </w:rPr>
        <w:t>ing</w:t>
      </w:r>
      <w:r w:rsidRPr="00BA7AF4">
        <w:rPr>
          <w:rFonts w:ascii="Times New Roman" w:hAnsi="Times New Roman" w:cs="Times New Roman"/>
          <w:color w:val="4F81BD" w:themeColor="accent1"/>
          <w:sz w:val="24"/>
          <w:szCs w:val="24"/>
        </w:rPr>
        <w:t xml:space="preserve"> on the statute</w:t>
      </w:r>
      <w:r w:rsidR="0099220E">
        <w:rPr>
          <w:rFonts w:ascii="Times New Roman" w:hAnsi="Times New Roman" w:cs="Times New Roman"/>
          <w:color w:val="4F81BD" w:themeColor="accent1"/>
          <w:sz w:val="24"/>
          <w:szCs w:val="24"/>
        </w:rPr>
        <w:t xml:space="preserve"> or </w:t>
      </w:r>
      <w:r w:rsidRPr="00BA7AF4">
        <w:rPr>
          <w:rFonts w:ascii="Times New Roman" w:hAnsi="Times New Roman" w:cs="Times New Roman"/>
          <w:color w:val="4F81BD" w:themeColor="accent1"/>
          <w:sz w:val="24"/>
          <w:szCs w:val="24"/>
        </w:rPr>
        <w:t xml:space="preserve">ordinance under which it was issued. </w:t>
      </w:r>
      <w:r>
        <w:rPr>
          <w:rFonts w:ascii="Times New Roman" w:hAnsi="Times New Roman" w:cs="Times New Roman"/>
          <w:color w:val="4F81BD" w:themeColor="accent1"/>
          <w:sz w:val="24"/>
          <w:szCs w:val="24"/>
        </w:rPr>
        <w:t xml:space="preserve"> </w:t>
      </w:r>
      <w:r w:rsidR="00047111">
        <w:rPr>
          <w:rFonts w:ascii="Times New Roman" w:hAnsi="Times New Roman" w:cs="Times New Roman"/>
          <w:color w:val="4F81BD" w:themeColor="accent1"/>
          <w:sz w:val="24"/>
          <w:szCs w:val="24"/>
        </w:rPr>
        <w:t xml:space="preserve">Traffic </w:t>
      </w:r>
      <w:r w:rsidRPr="00BA7AF4">
        <w:rPr>
          <w:rFonts w:ascii="Times New Roman" w:hAnsi="Times New Roman" w:cs="Times New Roman"/>
          <w:color w:val="4F81BD" w:themeColor="accent1"/>
          <w:sz w:val="24"/>
          <w:szCs w:val="24"/>
        </w:rPr>
        <w:t>fine</w:t>
      </w:r>
      <w:r w:rsidR="00047111">
        <w:rPr>
          <w:rFonts w:ascii="Times New Roman" w:hAnsi="Times New Roman" w:cs="Times New Roman"/>
          <w:color w:val="4F81BD" w:themeColor="accent1"/>
          <w:sz w:val="24"/>
          <w:szCs w:val="24"/>
        </w:rPr>
        <w:t>s that are</w:t>
      </w:r>
      <w:r w:rsidRPr="00BA7AF4">
        <w:rPr>
          <w:rFonts w:ascii="Times New Roman" w:hAnsi="Times New Roman" w:cs="Times New Roman"/>
          <w:color w:val="4F81BD" w:themeColor="accent1"/>
          <w:sz w:val="24"/>
          <w:szCs w:val="24"/>
        </w:rPr>
        <w:t xml:space="preserve"> criminal (</w:t>
      </w:r>
      <w:r w:rsidR="00537223">
        <w:rPr>
          <w:rFonts w:ascii="Times New Roman" w:hAnsi="Times New Roman" w:cs="Times New Roman"/>
          <w:color w:val="4F81BD" w:themeColor="accent1"/>
          <w:sz w:val="24"/>
          <w:szCs w:val="24"/>
        </w:rPr>
        <w:t>i.</w:t>
      </w:r>
      <w:r w:rsidRPr="00BA7AF4">
        <w:rPr>
          <w:rFonts w:ascii="Times New Roman" w:hAnsi="Times New Roman" w:cs="Times New Roman"/>
          <w:color w:val="4F81BD" w:themeColor="accent1"/>
          <w:sz w:val="24"/>
          <w:szCs w:val="24"/>
        </w:rPr>
        <w:t xml:space="preserve">e. speeding) should be </w:t>
      </w:r>
      <w:r w:rsidR="00A716F0" w:rsidRPr="00BA7AF4">
        <w:rPr>
          <w:rFonts w:ascii="Times New Roman" w:hAnsi="Times New Roman" w:cs="Times New Roman"/>
          <w:color w:val="4F81BD" w:themeColor="accent1"/>
          <w:sz w:val="24"/>
          <w:szCs w:val="24"/>
        </w:rPr>
        <w:t xml:space="preserve">reported </w:t>
      </w:r>
      <w:r w:rsidR="00A716F0">
        <w:rPr>
          <w:rFonts w:ascii="Times New Roman" w:hAnsi="Times New Roman" w:cs="Times New Roman"/>
          <w:color w:val="4F81BD" w:themeColor="accent1"/>
          <w:sz w:val="24"/>
          <w:szCs w:val="24"/>
        </w:rPr>
        <w:lastRenderedPageBreak/>
        <w:t>as</w:t>
      </w:r>
      <w:r w:rsidR="00047111">
        <w:rPr>
          <w:rFonts w:ascii="Times New Roman" w:hAnsi="Times New Roman" w:cs="Times New Roman"/>
          <w:color w:val="4F81BD" w:themeColor="accent1"/>
          <w:sz w:val="24"/>
          <w:szCs w:val="24"/>
        </w:rPr>
        <w:t xml:space="preserve"> follows</w:t>
      </w:r>
      <w:r>
        <w:rPr>
          <w:rFonts w:ascii="Times New Roman" w:hAnsi="Times New Roman" w:cs="Times New Roman"/>
          <w:color w:val="4F81BD" w:themeColor="accent1"/>
          <w:sz w:val="24"/>
          <w:szCs w:val="24"/>
        </w:rPr>
        <w:t>:</w:t>
      </w:r>
      <w:r w:rsidRPr="00BA7AF4">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 </w:t>
      </w:r>
      <w:r w:rsidR="00537223">
        <w:rPr>
          <w:rFonts w:ascii="Times New Roman" w:hAnsi="Times New Roman" w:cs="Times New Roman"/>
          <w:color w:val="4F81BD" w:themeColor="accent1"/>
          <w:sz w:val="24"/>
          <w:szCs w:val="24"/>
        </w:rPr>
        <w:t>a</w:t>
      </w:r>
      <w:r w:rsidR="00073C56">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 xml:space="preserve">the amount of the collection attributable to the fine </w:t>
      </w:r>
      <w:r w:rsidR="002E1866">
        <w:rPr>
          <w:rFonts w:ascii="Times New Roman" w:hAnsi="Times New Roman" w:cs="Times New Roman"/>
          <w:color w:val="4F81BD" w:themeColor="accent1"/>
          <w:sz w:val="24"/>
          <w:szCs w:val="24"/>
        </w:rPr>
        <w:t xml:space="preserve">should be </w:t>
      </w:r>
      <w:r w:rsidRPr="00BA7AF4">
        <w:rPr>
          <w:rFonts w:ascii="Times New Roman" w:hAnsi="Times New Roman" w:cs="Times New Roman"/>
          <w:color w:val="4F81BD" w:themeColor="accent1"/>
          <w:sz w:val="24"/>
          <w:szCs w:val="24"/>
        </w:rPr>
        <w:t xml:space="preserve">reported </w:t>
      </w:r>
      <w:r w:rsidR="005223BA">
        <w:rPr>
          <w:rFonts w:ascii="Times New Roman" w:hAnsi="Times New Roman" w:cs="Times New Roman"/>
          <w:color w:val="4F81BD" w:themeColor="accent1"/>
          <w:sz w:val="24"/>
          <w:szCs w:val="24"/>
        </w:rPr>
        <w:t>on line 2.g.</w:t>
      </w:r>
      <w:proofErr w:type="gramStart"/>
      <w:r w:rsidR="005223BA">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Criminal</w:t>
      </w:r>
      <w:proofErr w:type="gramEnd"/>
      <w:r w:rsidRPr="00FA746E">
        <w:rPr>
          <w:rFonts w:ascii="Times New Roman" w:hAnsi="Times New Roman" w:cs="Times New Roman"/>
          <w:i/>
          <w:color w:val="4F81BD" w:themeColor="accent1"/>
          <w:sz w:val="24"/>
          <w:szCs w:val="24"/>
        </w:rPr>
        <w:t xml:space="preserve"> Fines</w:t>
      </w:r>
      <w:r w:rsidR="00E20069" w:rsidRPr="00FA746E">
        <w:rPr>
          <w:rFonts w:ascii="Times New Roman" w:hAnsi="Times New Roman" w:cs="Times New Roman"/>
          <w:i/>
          <w:color w:val="4F81BD" w:themeColor="accent1"/>
          <w:sz w:val="24"/>
          <w:szCs w:val="24"/>
        </w:rPr>
        <w:t xml:space="preserve"> </w:t>
      </w:r>
      <w:r w:rsidR="00487E80" w:rsidRPr="00FA746E">
        <w:rPr>
          <w:rFonts w:ascii="Times New Roman" w:hAnsi="Times New Roman" w:cs="Times New Roman"/>
          <w:i/>
          <w:color w:val="4F81BD" w:themeColor="accent1"/>
          <w:sz w:val="24"/>
          <w:szCs w:val="24"/>
        </w:rPr>
        <w:t>–</w:t>
      </w:r>
      <w:r w:rsidR="00E20069" w:rsidRPr="00FA746E">
        <w:rPr>
          <w:rFonts w:ascii="Times New Roman" w:hAnsi="Times New Roman" w:cs="Times New Roman"/>
          <w:i/>
          <w:color w:val="4F81BD" w:themeColor="accent1"/>
          <w:sz w:val="24"/>
          <w:szCs w:val="24"/>
        </w:rPr>
        <w:t xml:space="preserve"> </w:t>
      </w:r>
      <w:r w:rsidRPr="00FA746E">
        <w:rPr>
          <w:rFonts w:ascii="Times New Roman" w:hAnsi="Times New Roman" w:cs="Times New Roman"/>
          <w:i/>
          <w:color w:val="4F81BD" w:themeColor="accent1"/>
          <w:sz w:val="24"/>
          <w:szCs w:val="24"/>
        </w:rPr>
        <w:t>Other</w:t>
      </w:r>
      <w:r w:rsidR="0099220E">
        <w:rPr>
          <w:rFonts w:ascii="Times New Roman" w:hAnsi="Times New Roman" w:cs="Times New Roman"/>
          <w:i/>
          <w:color w:val="4F81BD" w:themeColor="accent1"/>
          <w:sz w:val="24"/>
          <w:szCs w:val="24"/>
        </w:rPr>
        <w:t>,</w:t>
      </w:r>
      <w:r w:rsidRPr="00BA7AF4">
        <w:rPr>
          <w:rFonts w:ascii="Times New Roman" w:hAnsi="Times New Roman" w:cs="Times New Roman"/>
          <w:color w:val="4F81BD" w:themeColor="accent1"/>
          <w:sz w:val="24"/>
          <w:szCs w:val="24"/>
        </w:rPr>
        <w:t xml:space="preserve"> and </w:t>
      </w:r>
      <w:r w:rsidR="00137D95">
        <w:rPr>
          <w:rFonts w:ascii="Times New Roman" w:hAnsi="Times New Roman" w:cs="Times New Roman"/>
          <w:color w:val="4F81BD" w:themeColor="accent1"/>
          <w:sz w:val="24"/>
          <w:szCs w:val="24"/>
        </w:rPr>
        <w:t>b</w:t>
      </w:r>
      <w:r w:rsidR="00073C56">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 xml:space="preserve">the amount attributable to the court costs/fees </w:t>
      </w:r>
      <w:r w:rsidR="00E20069">
        <w:rPr>
          <w:rFonts w:ascii="Times New Roman" w:hAnsi="Times New Roman" w:cs="Times New Roman"/>
          <w:color w:val="4F81BD" w:themeColor="accent1"/>
          <w:sz w:val="24"/>
          <w:szCs w:val="24"/>
        </w:rPr>
        <w:t xml:space="preserve">should be reported </w:t>
      </w:r>
      <w:r w:rsidR="005223BA">
        <w:rPr>
          <w:rFonts w:ascii="Times New Roman" w:hAnsi="Times New Roman" w:cs="Times New Roman"/>
          <w:color w:val="4F81BD" w:themeColor="accent1"/>
          <w:sz w:val="24"/>
          <w:szCs w:val="24"/>
        </w:rPr>
        <w:t>on</w:t>
      </w:r>
      <w:r w:rsidR="0099220E">
        <w:rPr>
          <w:rFonts w:ascii="Times New Roman" w:hAnsi="Times New Roman" w:cs="Times New Roman"/>
          <w:color w:val="4F81BD" w:themeColor="accent1"/>
          <w:sz w:val="24"/>
          <w:szCs w:val="24"/>
        </w:rPr>
        <w:t xml:space="preserve"> </w:t>
      </w:r>
      <w:r w:rsidR="005223BA">
        <w:rPr>
          <w:rFonts w:ascii="Times New Roman" w:hAnsi="Times New Roman" w:cs="Times New Roman"/>
          <w:color w:val="4F81BD" w:themeColor="accent1"/>
          <w:sz w:val="24"/>
          <w:szCs w:val="24"/>
        </w:rPr>
        <w:t xml:space="preserve">line 2.e., </w:t>
      </w:r>
      <w:r w:rsidRPr="00BA7AF4">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Criminal Court Costs/Fees.</w:t>
      </w:r>
      <w:r w:rsidRPr="00BA7AF4">
        <w:rPr>
          <w:rFonts w:ascii="Times New Roman" w:hAnsi="Times New Roman" w:cs="Times New Roman"/>
          <w:color w:val="4F81BD" w:themeColor="accent1"/>
          <w:sz w:val="24"/>
          <w:szCs w:val="24"/>
        </w:rPr>
        <w:t xml:space="preserve"> </w:t>
      </w:r>
      <w:r w:rsidR="00E20069">
        <w:rPr>
          <w:rFonts w:ascii="Times New Roman" w:hAnsi="Times New Roman" w:cs="Times New Roman"/>
          <w:color w:val="4F81BD" w:themeColor="accent1"/>
          <w:sz w:val="24"/>
          <w:szCs w:val="24"/>
        </w:rPr>
        <w:t xml:space="preserve"> </w:t>
      </w:r>
      <w:r w:rsidRPr="00BA7AF4">
        <w:rPr>
          <w:rFonts w:ascii="Times New Roman" w:hAnsi="Times New Roman" w:cs="Times New Roman"/>
          <w:color w:val="4F81BD" w:themeColor="accent1"/>
          <w:sz w:val="24"/>
          <w:szCs w:val="24"/>
        </w:rPr>
        <w:t>If the violation is civil (</w:t>
      </w:r>
      <w:r w:rsidR="00137D95">
        <w:rPr>
          <w:rFonts w:ascii="Times New Roman" w:hAnsi="Times New Roman" w:cs="Times New Roman"/>
          <w:color w:val="4F81BD" w:themeColor="accent1"/>
          <w:sz w:val="24"/>
          <w:szCs w:val="24"/>
        </w:rPr>
        <w:t>i.</w:t>
      </w:r>
      <w:r w:rsidRPr="00BA7AF4">
        <w:rPr>
          <w:rFonts w:ascii="Times New Roman" w:hAnsi="Times New Roman" w:cs="Times New Roman"/>
          <w:color w:val="4F81BD" w:themeColor="accent1"/>
          <w:sz w:val="24"/>
          <w:szCs w:val="24"/>
        </w:rPr>
        <w:t>e. non-criminal littering, some parking violations)</w:t>
      </w:r>
      <w:r>
        <w:rPr>
          <w:rFonts w:ascii="Times New Roman" w:hAnsi="Times New Roman" w:cs="Times New Roman"/>
          <w:color w:val="4F81BD" w:themeColor="accent1"/>
          <w:sz w:val="24"/>
          <w:szCs w:val="24"/>
        </w:rPr>
        <w:t>,</w:t>
      </w:r>
      <w:r w:rsidRPr="00BA7AF4">
        <w:rPr>
          <w:rFonts w:ascii="Times New Roman" w:hAnsi="Times New Roman" w:cs="Times New Roman"/>
          <w:color w:val="4F81BD" w:themeColor="accent1"/>
          <w:sz w:val="24"/>
          <w:szCs w:val="24"/>
        </w:rPr>
        <w:t xml:space="preserve"> t</w:t>
      </w:r>
      <w:r>
        <w:rPr>
          <w:rFonts w:ascii="Times New Roman" w:hAnsi="Times New Roman" w:cs="Times New Roman"/>
          <w:color w:val="4F81BD" w:themeColor="accent1"/>
          <w:sz w:val="24"/>
          <w:szCs w:val="24"/>
        </w:rPr>
        <w:t>he</w:t>
      </w:r>
      <w:r w:rsidRPr="00BA7AF4">
        <w:rPr>
          <w:rFonts w:ascii="Times New Roman" w:hAnsi="Times New Roman" w:cs="Times New Roman"/>
          <w:color w:val="4F81BD" w:themeColor="accent1"/>
          <w:sz w:val="24"/>
          <w:szCs w:val="24"/>
        </w:rPr>
        <w:t xml:space="preserve"> collections </w:t>
      </w:r>
      <w:r w:rsidR="00E20069">
        <w:rPr>
          <w:rFonts w:ascii="Times New Roman" w:hAnsi="Times New Roman" w:cs="Times New Roman"/>
          <w:color w:val="4F81BD" w:themeColor="accent1"/>
          <w:sz w:val="24"/>
          <w:szCs w:val="24"/>
        </w:rPr>
        <w:t>should</w:t>
      </w:r>
      <w:r w:rsidRPr="00BA7AF4">
        <w:rPr>
          <w:rFonts w:ascii="Times New Roman" w:hAnsi="Times New Roman" w:cs="Times New Roman"/>
          <w:color w:val="4F81BD" w:themeColor="accent1"/>
          <w:sz w:val="24"/>
          <w:szCs w:val="24"/>
        </w:rPr>
        <w:t xml:space="preserve"> be reported</w:t>
      </w:r>
      <w:r w:rsidR="005223BA">
        <w:rPr>
          <w:rFonts w:ascii="Times New Roman" w:hAnsi="Times New Roman" w:cs="Times New Roman"/>
          <w:color w:val="4F81BD" w:themeColor="accent1"/>
          <w:sz w:val="24"/>
          <w:szCs w:val="24"/>
        </w:rPr>
        <w:t xml:space="preserve"> on</w:t>
      </w:r>
      <w:r w:rsidR="000E3AB4">
        <w:rPr>
          <w:rFonts w:ascii="Times New Roman" w:hAnsi="Times New Roman" w:cs="Times New Roman"/>
          <w:color w:val="4F81BD" w:themeColor="accent1"/>
          <w:sz w:val="24"/>
          <w:szCs w:val="24"/>
        </w:rPr>
        <w:t xml:space="preserve"> </w:t>
      </w:r>
      <w:r w:rsidR="005223BA">
        <w:rPr>
          <w:rFonts w:ascii="Times New Roman" w:hAnsi="Times New Roman" w:cs="Times New Roman"/>
          <w:color w:val="4F81BD" w:themeColor="accent1"/>
          <w:sz w:val="24"/>
          <w:szCs w:val="24"/>
        </w:rPr>
        <w:t xml:space="preserve">line 2.a., </w:t>
      </w:r>
      <w:r w:rsidR="00E20069" w:rsidRPr="00FA746E">
        <w:rPr>
          <w:rFonts w:ascii="Times New Roman" w:hAnsi="Times New Roman" w:cs="Times New Roman"/>
          <w:i/>
          <w:color w:val="4F81BD" w:themeColor="accent1"/>
          <w:sz w:val="24"/>
          <w:szCs w:val="24"/>
        </w:rPr>
        <w:t>C</w:t>
      </w:r>
      <w:r w:rsidRPr="00FA746E">
        <w:rPr>
          <w:rFonts w:ascii="Times New Roman" w:hAnsi="Times New Roman" w:cs="Times New Roman"/>
          <w:i/>
          <w:color w:val="4F81BD" w:themeColor="accent1"/>
          <w:sz w:val="24"/>
          <w:szCs w:val="24"/>
        </w:rPr>
        <w:t>ivil</w:t>
      </w:r>
      <w:r w:rsidR="00E20069" w:rsidRPr="00FA746E">
        <w:rPr>
          <w:rFonts w:ascii="Times New Roman" w:hAnsi="Times New Roman" w:cs="Times New Roman"/>
          <w:i/>
          <w:color w:val="4F81BD" w:themeColor="accent1"/>
          <w:sz w:val="24"/>
          <w:szCs w:val="24"/>
        </w:rPr>
        <w:t xml:space="preserve"> Fees</w:t>
      </w:r>
      <w:r w:rsidRPr="00BA7AF4">
        <w:rPr>
          <w:rFonts w:ascii="Times New Roman" w:hAnsi="Times New Roman" w:cs="Times New Roman"/>
          <w:color w:val="4F81BD" w:themeColor="accent1"/>
          <w:sz w:val="24"/>
          <w:szCs w:val="24"/>
        </w:rPr>
        <w:t>.</w:t>
      </w:r>
    </w:p>
    <w:p w14:paraId="5695273D" w14:textId="40E4822A" w:rsidR="00512CFB" w:rsidRDefault="00512CFB"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Please</w:t>
      </w:r>
      <w:r w:rsidRPr="00D64386">
        <w:rPr>
          <w:rFonts w:ascii="Times New Roman" w:hAnsi="Times New Roman" w:cs="Times New Roman"/>
          <w:sz w:val="24"/>
          <w:szCs w:val="24"/>
        </w:rPr>
        <w:t xml:space="preserve"> explain the difference between </w:t>
      </w:r>
      <w:r w:rsidR="005223BA">
        <w:rPr>
          <w:rFonts w:ascii="Times New Roman" w:hAnsi="Times New Roman" w:cs="Times New Roman"/>
          <w:sz w:val="24"/>
          <w:szCs w:val="24"/>
        </w:rPr>
        <w:t xml:space="preserve">line 2.f., </w:t>
      </w:r>
      <w:r w:rsidRPr="00FA746E">
        <w:rPr>
          <w:rFonts w:ascii="Times New Roman" w:hAnsi="Times New Roman" w:cs="Times New Roman"/>
          <w:i/>
          <w:sz w:val="24"/>
          <w:szCs w:val="24"/>
        </w:rPr>
        <w:t>Criminal Fines-Contempt</w:t>
      </w:r>
      <w:r w:rsidRPr="00D64386">
        <w:rPr>
          <w:rFonts w:ascii="Times New Roman" w:hAnsi="Times New Roman" w:cs="Times New Roman"/>
          <w:sz w:val="24"/>
          <w:szCs w:val="24"/>
        </w:rPr>
        <w:t xml:space="preserve"> and </w:t>
      </w:r>
      <w:r w:rsidR="005223BA">
        <w:rPr>
          <w:rFonts w:ascii="Times New Roman" w:hAnsi="Times New Roman" w:cs="Times New Roman"/>
          <w:sz w:val="24"/>
          <w:szCs w:val="24"/>
        </w:rPr>
        <w:t xml:space="preserve">line 2.g., </w:t>
      </w:r>
      <w:r w:rsidRPr="00FA746E">
        <w:rPr>
          <w:rFonts w:ascii="Times New Roman" w:hAnsi="Times New Roman" w:cs="Times New Roman"/>
          <w:i/>
          <w:sz w:val="24"/>
          <w:szCs w:val="24"/>
        </w:rPr>
        <w:t>Criminal Fines-Other</w:t>
      </w:r>
      <w:r>
        <w:rPr>
          <w:rFonts w:ascii="Times New Roman" w:hAnsi="Times New Roman" w:cs="Times New Roman"/>
          <w:sz w:val="24"/>
          <w:szCs w:val="24"/>
        </w:rPr>
        <w:t>.</w:t>
      </w:r>
      <w:r w:rsidRPr="00D64386">
        <w:rPr>
          <w:rFonts w:ascii="Times New Roman" w:hAnsi="Times New Roman" w:cs="Times New Roman"/>
          <w:sz w:val="24"/>
          <w:szCs w:val="24"/>
        </w:rPr>
        <w:t xml:space="preserve">  The </w:t>
      </w:r>
      <w:r>
        <w:rPr>
          <w:rFonts w:ascii="Times New Roman" w:hAnsi="Times New Roman" w:cs="Times New Roman"/>
          <w:sz w:val="24"/>
          <w:szCs w:val="24"/>
        </w:rPr>
        <w:t>c</w:t>
      </w:r>
      <w:r w:rsidRPr="00D64386">
        <w:rPr>
          <w:rFonts w:ascii="Times New Roman" w:hAnsi="Times New Roman" w:cs="Times New Roman"/>
          <w:sz w:val="24"/>
          <w:szCs w:val="24"/>
        </w:rPr>
        <w:t xml:space="preserve">ourt’s software does not appear to separate these two categories. </w:t>
      </w:r>
    </w:p>
    <w:p w14:paraId="330F2F72" w14:textId="4464C2A4" w:rsidR="00512CFB" w:rsidRPr="00D64386"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sidRPr="00FA746E">
        <w:rPr>
          <w:rFonts w:ascii="Times New Roman" w:hAnsi="Times New Roman" w:cs="Times New Roman"/>
          <w:i/>
          <w:color w:val="4F81BD" w:themeColor="accent1"/>
          <w:sz w:val="24"/>
          <w:szCs w:val="24"/>
        </w:rPr>
        <w:t>Criminal Fines-Contempt</w:t>
      </w:r>
      <w:r w:rsidRPr="006D75CE">
        <w:rPr>
          <w:rFonts w:ascii="Times New Roman" w:hAnsi="Times New Roman" w:cs="Times New Roman"/>
          <w:color w:val="4F81BD" w:themeColor="accent1"/>
          <w:sz w:val="24"/>
          <w:szCs w:val="24"/>
        </w:rPr>
        <w:t xml:space="preserve"> are for fines a judge imposes for contempt of court in accordance with statutes. </w:t>
      </w:r>
      <w:r w:rsidRPr="00FA746E">
        <w:rPr>
          <w:rFonts w:ascii="Times New Roman" w:hAnsi="Times New Roman" w:cs="Times New Roman"/>
          <w:i/>
          <w:color w:val="4F81BD" w:themeColor="accent1"/>
          <w:sz w:val="24"/>
          <w:szCs w:val="24"/>
        </w:rPr>
        <w:t>Criminal Fines-Other</w:t>
      </w:r>
      <w:r w:rsidRPr="006D75CE">
        <w:rPr>
          <w:rFonts w:ascii="Times New Roman" w:hAnsi="Times New Roman" w:cs="Times New Roman"/>
          <w:color w:val="4F81BD" w:themeColor="accent1"/>
          <w:sz w:val="24"/>
          <w:szCs w:val="24"/>
        </w:rPr>
        <w:t xml:space="preserve"> are those in statute specific to </w:t>
      </w:r>
      <w:r w:rsidR="0018378C">
        <w:rPr>
          <w:rFonts w:ascii="Times New Roman" w:hAnsi="Times New Roman" w:cs="Times New Roman"/>
          <w:color w:val="4F81BD" w:themeColor="accent1"/>
          <w:sz w:val="24"/>
          <w:szCs w:val="24"/>
        </w:rPr>
        <w:t xml:space="preserve">all </w:t>
      </w:r>
      <w:r w:rsidRPr="006D75CE">
        <w:rPr>
          <w:rFonts w:ascii="Times New Roman" w:hAnsi="Times New Roman" w:cs="Times New Roman"/>
          <w:color w:val="4F81BD" w:themeColor="accent1"/>
          <w:sz w:val="24"/>
          <w:szCs w:val="24"/>
        </w:rPr>
        <w:t>other criminal offenses (</w:t>
      </w:r>
      <w:r w:rsidR="00137D95">
        <w:rPr>
          <w:rFonts w:ascii="Times New Roman" w:hAnsi="Times New Roman" w:cs="Times New Roman"/>
          <w:color w:val="4F81BD" w:themeColor="accent1"/>
          <w:sz w:val="24"/>
          <w:szCs w:val="24"/>
        </w:rPr>
        <w:t>i.</w:t>
      </w:r>
      <w:r w:rsidRPr="006D75CE">
        <w:rPr>
          <w:rFonts w:ascii="Times New Roman" w:hAnsi="Times New Roman" w:cs="Times New Roman"/>
          <w:color w:val="4F81BD" w:themeColor="accent1"/>
          <w:sz w:val="24"/>
          <w:szCs w:val="24"/>
        </w:rPr>
        <w:t>e. R.S. 32:123)</w:t>
      </w:r>
      <w:r w:rsidR="0099220E">
        <w:rPr>
          <w:rFonts w:ascii="Times New Roman" w:hAnsi="Times New Roman" w:cs="Times New Roman"/>
          <w:color w:val="4F81BD" w:themeColor="accent1"/>
          <w:sz w:val="24"/>
          <w:szCs w:val="24"/>
        </w:rPr>
        <w:t xml:space="preserve">. </w:t>
      </w:r>
      <w:r w:rsidRPr="00D64386" w:rsidDel="008A07D6">
        <w:rPr>
          <w:rFonts w:ascii="Times New Roman" w:hAnsi="Times New Roman" w:cs="Times New Roman"/>
          <w:color w:val="4F81BD" w:themeColor="accent1"/>
          <w:sz w:val="24"/>
          <w:szCs w:val="24"/>
        </w:rPr>
        <w:t xml:space="preserve"> </w:t>
      </w:r>
    </w:p>
    <w:p w14:paraId="49F376C0" w14:textId="0C718553" w:rsidR="006F34DD" w:rsidRDefault="006F34DD"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w:t>
      </w:r>
      <w:r w:rsidRPr="00325E30">
        <w:rPr>
          <w:rFonts w:ascii="Times New Roman" w:hAnsi="Times New Roman" w:cs="Times New Roman"/>
          <w:sz w:val="24"/>
          <w:szCs w:val="24"/>
        </w:rPr>
        <w:t xml:space="preserve">ometimes the </w:t>
      </w:r>
      <w:r>
        <w:rPr>
          <w:rFonts w:ascii="Times New Roman" w:hAnsi="Times New Roman" w:cs="Times New Roman"/>
          <w:sz w:val="24"/>
          <w:szCs w:val="24"/>
        </w:rPr>
        <w:t>j</w:t>
      </w:r>
      <w:r w:rsidRPr="00325E30">
        <w:rPr>
          <w:rFonts w:ascii="Times New Roman" w:hAnsi="Times New Roman" w:cs="Times New Roman"/>
          <w:sz w:val="24"/>
          <w:szCs w:val="24"/>
        </w:rPr>
        <w:t>udge orders certain defendants to take a “Life Skills” course</w:t>
      </w:r>
      <w:r>
        <w:rPr>
          <w:rFonts w:ascii="Times New Roman" w:hAnsi="Times New Roman" w:cs="Times New Roman"/>
          <w:sz w:val="24"/>
          <w:szCs w:val="24"/>
        </w:rPr>
        <w:t xml:space="preserve"> as a condition of probation</w:t>
      </w:r>
      <w:r w:rsidRPr="00325E30">
        <w:rPr>
          <w:rFonts w:ascii="Times New Roman" w:hAnsi="Times New Roman" w:cs="Times New Roman"/>
          <w:sz w:val="24"/>
          <w:szCs w:val="24"/>
        </w:rPr>
        <w:t xml:space="preserve">.  </w:t>
      </w:r>
      <w:r>
        <w:rPr>
          <w:rFonts w:ascii="Times New Roman" w:hAnsi="Times New Roman" w:cs="Times New Roman"/>
          <w:sz w:val="24"/>
          <w:szCs w:val="24"/>
        </w:rPr>
        <w:t>T</w:t>
      </w:r>
      <w:r w:rsidRPr="00325E30">
        <w:rPr>
          <w:rFonts w:ascii="Times New Roman" w:hAnsi="Times New Roman" w:cs="Times New Roman"/>
          <w:sz w:val="24"/>
          <w:szCs w:val="24"/>
        </w:rPr>
        <w:t xml:space="preserve">he </w:t>
      </w:r>
      <w:r>
        <w:rPr>
          <w:rFonts w:ascii="Times New Roman" w:hAnsi="Times New Roman" w:cs="Times New Roman"/>
          <w:sz w:val="24"/>
          <w:szCs w:val="24"/>
        </w:rPr>
        <w:t>j</w:t>
      </w:r>
      <w:r w:rsidRPr="00325E30">
        <w:rPr>
          <w:rFonts w:ascii="Times New Roman" w:hAnsi="Times New Roman" w:cs="Times New Roman"/>
          <w:sz w:val="24"/>
          <w:szCs w:val="24"/>
        </w:rPr>
        <w:t xml:space="preserve">udge </w:t>
      </w:r>
      <w:r>
        <w:rPr>
          <w:rFonts w:ascii="Times New Roman" w:hAnsi="Times New Roman" w:cs="Times New Roman"/>
          <w:sz w:val="24"/>
          <w:szCs w:val="24"/>
        </w:rPr>
        <w:t xml:space="preserve">may then </w:t>
      </w:r>
      <w:r w:rsidRPr="00325E30">
        <w:rPr>
          <w:rFonts w:ascii="Times New Roman" w:hAnsi="Times New Roman" w:cs="Times New Roman"/>
          <w:sz w:val="24"/>
          <w:szCs w:val="24"/>
        </w:rPr>
        <w:t xml:space="preserve">order the defendants to pay for the course if </w:t>
      </w:r>
      <w:r>
        <w:rPr>
          <w:rFonts w:ascii="Times New Roman" w:hAnsi="Times New Roman" w:cs="Times New Roman"/>
          <w:sz w:val="24"/>
          <w:szCs w:val="24"/>
        </w:rPr>
        <w:t xml:space="preserve">they are not </w:t>
      </w:r>
      <w:r w:rsidRPr="00325E30">
        <w:rPr>
          <w:rFonts w:ascii="Times New Roman" w:hAnsi="Times New Roman" w:cs="Times New Roman"/>
          <w:sz w:val="24"/>
          <w:szCs w:val="24"/>
        </w:rPr>
        <w:t xml:space="preserve">deemed indigent.  </w:t>
      </w:r>
      <w:r w:rsidR="00137D95">
        <w:rPr>
          <w:rFonts w:ascii="Times New Roman" w:hAnsi="Times New Roman" w:cs="Times New Roman"/>
          <w:sz w:val="24"/>
          <w:szCs w:val="24"/>
        </w:rPr>
        <w:t>T</w:t>
      </w:r>
      <w:r w:rsidRPr="00325E30">
        <w:rPr>
          <w:rFonts w:ascii="Times New Roman" w:hAnsi="Times New Roman" w:cs="Times New Roman"/>
          <w:sz w:val="24"/>
          <w:szCs w:val="24"/>
        </w:rPr>
        <w:t xml:space="preserve">he </w:t>
      </w:r>
      <w:r>
        <w:rPr>
          <w:rFonts w:ascii="Times New Roman" w:hAnsi="Times New Roman" w:cs="Times New Roman"/>
          <w:sz w:val="24"/>
          <w:szCs w:val="24"/>
        </w:rPr>
        <w:t>c</w:t>
      </w:r>
      <w:r w:rsidRPr="00325E30">
        <w:rPr>
          <w:rFonts w:ascii="Times New Roman" w:hAnsi="Times New Roman" w:cs="Times New Roman"/>
          <w:sz w:val="24"/>
          <w:szCs w:val="24"/>
        </w:rPr>
        <w:t xml:space="preserve">ourt deposits those </w:t>
      </w:r>
      <w:r w:rsidR="00137D95">
        <w:rPr>
          <w:rFonts w:ascii="Times New Roman" w:hAnsi="Times New Roman" w:cs="Times New Roman"/>
          <w:sz w:val="24"/>
          <w:szCs w:val="24"/>
        </w:rPr>
        <w:t>course fees</w:t>
      </w:r>
      <w:r w:rsidRPr="00325E30">
        <w:rPr>
          <w:rFonts w:ascii="Times New Roman" w:hAnsi="Times New Roman" w:cs="Times New Roman"/>
          <w:sz w:val="24"/>
          <w:szCs w:val="24"/>
        </w:rPr>
        <w:t xml:space="preserve"> into the </w:t>
      </w:r>
      <w:r>
        <w:rPr>
          <w:rFonts w:ascii="Times New Roman" w:hAnsi="Times New Roman" w:cs="Times New Roman"/>
          <w:sz w:val="24"/>
          <w:szCs w:val="24"/>
        </w:rPr>
        <w:t>c</w:t>
      </w:r>
      <w:r w:rsidRPr="00325E30">
        <w:rPr>
          <w:rFonts w:ascii="Times New Roman" w:hAnsi="Times New Roman" w:cs="Times New Roman"/>
          <w:sz w:val="24"/>
          <w:szCs w:val="24"/>
        </w:rPr>
        <w:t xml:space="preserve">ourt’s </w:t>
      </w:r>
      <w:r>
        <w:rPr>
          <w:rFonts w:ascii="Times New Roman" w:hAnsi="Times New Roman" w:cs="Times New Roman"/>
          <w:sz w:val="24"/>
          <w:szCs w:val="24"/>
        </w:rPr>
        <w:t>p</w:t>
      </w:r>
      <w:r w:rsidRPr="00325E30">
        <w:rPr>
          <w:rFonts w:ascii="Times New Roman" w:hAnsi="Times New Roman" w:cs="Times New Roman"/>
          <w:sz w:val="24"/>
          <w:szCs w:val="24"/>
        </w:rPr>
        <w:t xml:space="preserve">robation </w:t>
      </w:r>
      <w:r>
        <w:rPr>
          <w:rFonts w:ascii="Times New Roman" w:hAnsi="Times New Roman" w:cs="Times New Roman"/>
          <w:sz w:val="24"/>
          <w:szCs w:val="24"/>
        </w:rPr>
        <w:t>f</w:t>
      </w:r>
      <w:r w:rsidRPr="00325E30">
        <w:rPr>
          <w:rFonts w:ascii="Times New Roman" w:hAnsi="Times New Roman" w:cs="Times New Roman"/>
          <w:sz w:val="24"/>
          <w:szCs w:val="24"/>
        </w:rPr>
        <w:t xml:space="preserve">und.  Should those receipts be classified as </w:t>
      </w:r>
      <w:r w:rsidRPr="00FA746E">
        <w:rPr>
          <w:rFonts w:ascii="Times New Roman" w:hAnsi="Times New Roman" w:cs="Times New Roman"/>
          <w:i/>
          <w:sz w:val="24"/>
          <w:szCs w:val="24"/>
        </w:rPr>
        <w:t>Probation Fees</w:t>
      </w:r>
      <w:r w:rsidRPr="00325E30">
        <w:rPr>
          <w:rFonts w:ascii="Times New Roman" w:hAnsi="Times New Roman" w:cs="Times New Roman"/>
          <w:sz w:val="24"/>
          <w:szCs w:val="24"/>
        </w:rPr>
        <w:t xml:space="preserve"> </w:t>
      </w:r>
      <w:r w:rsidR="005223BA">
        <w:rPr>
          <w:rFonts w:ascii="Times New Roman" w:hAnsi="Times New Roman" w:cs="Times New Roman"/>
          <w:sz w:val="24"/>
          <w:szCs w:val="24"/>
        </w:rPr>
        <w:t xml:space="preserve">(line 2.i.) </w:t>
      </w:r>
      <w:r w:rsidRPr="00325E30">
        <w:rPr>
          <w:rFonts w:ascii="Times New Roman" w:hAnsi="Times New Roman" w:cs="Times New Roman"/>
          <w:sz w:val="24"/>
          <w:szCs w:val="24"/>
        </w:rPr>
        <w:t xml:space="preserve">on the Collecting/Disbursing </w:t>
      </w:r>
      <w:r>
        <w:rPr>
          <w:rFonts w:ascii="Times New Roman" w:hAnsi="Times New Roman" w:cs="Times New Roman"/>
          <w:sz w:val="24"/>
          <w:szCs w:val="24"/>
        </w:rPr>
        <w:t xml:space="preserve">Entity </w:t>
      </w:r>
      <w:r w:rsidRPr="00325E30">
        <w:rPr>
          <w:rFonts w:ascii="Times New Roman" w:hAnsi="Times New Roman" w:cs="Times New Roman"/>
          <w:sz w:val="24"/>
          <w:szCs w:val="24"/>
        </w:rPr>
        <w:t>Schedule?</w:t>
      </w:r>
    </w:p>
    <w:p w14:paraId="1C1F7367" w14:textId="302EEBE9" w:rsidR="006F34DD" w:rsidRDefault="006F34DD" w:rsidP="006F34DD">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Yes, </w:t>
      </w:r>
      <w:r w:rsidR="005223BA">
        <w:rPr>
          <w:rFonts w:ascii="Times New Roman" w:hAnsi="Times New Roman" w:cs="Times New Roman"/>
          <w:color w:val="4F81BD" w:themeColor="accent1"/>
          <w:sz w:val="24"/>
          <w:szCs w:val="24"/>
        </w:rPr>
        <w:t>since the judge ordered the course as</w:t>
      </w:r>
      <w:r w:rsidRPr="00325E30">
        <w:rPr>
          <w:rFonts w:ascii="Times New Roman" w:hAnsi="Times New Roman" w:cs="Times New Roman"/>
          <w:color w:val="4F81BD" w:themeColor="accent1"/>
          <w:sz w:val="24"/>
          <w:szCs w:val="24"/>
        </w:rPr>
        <w:t xml:space="preserve"> a condition of probation, </w:t>
      </w:r>
      <w:r w:rsidR="005223BA">
        <w:rPr>
          <w:rFonts w:ascii="Times New Roman" w:hAnsi="Times New Roman" w:cs="Times New Roman"/>
          <w:color w:val="4F81BD" w:themeColor="accent1"/>
          <w:sz w:val="24"/>
          <w:szCs w:val="24"/>
        </w:rPr>
        <w:t>amounts paid by defend</w:t>
      </w:r>
      <w:r w:rsidR="00632E63">
        <w:rPr>
          <w:rFonts w:ascii="Times New Roman" w:hAnsi="Times New Roman" w:cs="Times New Roman"/>
          <w:color w:val="4F81BD" w:themeColor="accent1"/>
          <w:sz w:val="24"/>
          <w:szCs w:val="24"/>
        </w:rPr>
        <w:t>a</w:t>
      </w:r>
      <w:r w:rsidR="005223BA">
        <w:rPr>
          <w:rFonts w:ascii="Times New Roman" w:hAnsi="Times New Roman" w:cs="Times New Roman"/>
          <w:color w:val="4F81BD" w:themeColor="accent1"/>
          <w:sz w:val="24"/>
          <w:szCs w:val="24"/>
        </w:rPr>
        <w:t>nts for such courses</w:t>
      </w:r>
      <w:r w:rsidRPr="00325E30">
        <w:rPr>
          <w:rFonts w:ascii="Times New Roman" w:hAnsi="Times New Roman" w:cs="Times New Roman"/>
          <w:color w:val="4F81BD" w:themeColor="accent1"/>
          <w:sz w:val="24"/>
          <w:szCs w:val="24"/>
        </w:rPr>
        <w:t xml:space="preserve"> should be </w:t>
      </w:r>
      <w:r w:rsidR="005223BA">
        <w:rPr>
          <w:rFonts w:ascii="Times New Roman" w:hAnsi="Times New Roman" w:cs="Times New Roman"/>
          <w:color w:val="4F81BD" w:themeColor="accent1"/>
          <w:sz w:val="24"/>
          <w:szCs w:val="24"/>
        </w:rPr>
        <w:t>reported on the Collecting/Disbursing schedule on line 2.i.,</w:t>
      </w:r>
      <w:r w:rsidR="00632E63">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Probation/Parole/Supervision Fees</w:t>
      </w:r>
      <w:r w:rsidR="00632E63">
        <w:rPr>
          <w:rFonts w:ascii="Times New Roman" w:hAnsi="Times New Roman" w:cs="Times New Roman"/>
          <w:i/>
          <w:color w:val="4F81BD" w:themeColor="accent1"/>
          <w:sz w:val="24"/>
          <w:szCs w:val="24"/>
        </w:rPr>
        <w:t>.</w:t>
      </w:r>
      <w:r w:rsidRPr="00325E30">
        <w:rPr>
          <w:rFonts w:ascii="Times New Roman" w:hAnsi="Times New Roman" w:cs="Times New Roman"/>
          <w:color w:val="4F81BD" w:themeColor="accent1"/>
          <w:sz w:val="24"/>
          <w:szCs w:val="24"/>
        </w:rPr>
        <w:t xml:space="preserve"> </w:t>
      </w:r>
      <w:r w:rsidR="005223BA">
        <w:rPr>
          <w:rFonts w:ascii="Times New Roman" w:hAnsi="Times New Roman" w:cs="Times New Roman"/>
          <w:color w:val="4F81BD" w:themeColor="accent1"/>
          <w:sz w:val="24"/>
          <w:szCs w:val="24"/>
        </w:rPr>
        <w:t>Any</w:t>
      </w:r>
      <w:r w:rsidRPr="00325E30">
        <w:rPr>
          <w:rFonts w:ascii="Times New Roman" w:hAnsi="Times New Roman" w:cs="Times New Roman"/>
          <w:color w:val="4F81BD" w:themeColor="accent1"/>
          <w:sz w:val="24"/>
          <w:szCs w:val="24"/>
        </w:rPr>
        <w:t xml:space="preserve"> amount retained by the court would </w:t>
      </w:r>
      <w:r w:rsidR="005223BA">
        <w:rPr>
          <w:rFonts w:ascii="Times New Roman" w:hAnsi="Times New Roman" w:cs="Times New Roman"/>
          <w:color w:val="4F81BD" w:themeColor="accent1"/>
          <w:sz w:val="24"/>
          <w:szCs w:val="24"/>
        </w:rPr>
        <w:t>also</w:t>
      </w:r>
      <w:r w:rsidR="005223BA" w:rsidRPr="00325E30">
        <w:rPr>
          <w:rFonts w:ascii="Times New Roman" w:hAnsi="Times New Roman" w:cs="Times New Roman"/>
          <w:color w:val="4F81BD" w:themeColor="accent1"/>
          <w:sz w:val="24"/>
          <w:szCs w:val="24"/>
        </w:rPr>
        <w:t xml:space="preserve"> </w:t>
      </w:r>
      <w:r w:rsidRPr="00325E30">
        <w:rPr>
          <w:rFonts w:ascii="Times New Roman" w:hAnsi="Times New Roman" w:cs="Times New Roman"/>
          <w:color w:val="4F81BD" w:themeColor="accent1"/>
          <w:sz w:val="24"/>
          <w:szCs w:val="24"/>
        </w:rPr>
        <w:t xml:space="preserve">be reported </w:t>
      </w:r>
      <w:r w:rsidR="005223BA">
        <w:rPr>
          <w:rFonts w:ascii="Times New Roman" w:hAnsi="Times New Roman" w:cs="Times New Roman"/>
          <w:color w:val="4F81BD" w:themeColor="accent1"/>
          <w:sz w:val="24"/>
          <w:szCs w:val="24"/>
        </w:rPr>
        <w:t>on line 4.c.,</w:t>
      </w:r>
      <w:r w:rsidRPr="00325E30">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Amounts Self-Disbursed to Collecting Agenc</w:t>
      </w:r>
      <w:r w:rsidR="0018378C">
        <w:rPr>
          <w:rFonts w:ascii="Times New Roman" w:hAnsi="Times New Roman" w:cs="Times New Roman"/>
          <w:i/>
          <w:color w:val="4F81BD" w:themeColor="accent1"/>
          <w:sz w:val="24"/>
          <w:szCs w:val="24"/>
        </w:rPr>
        <w:t>y</w:t>
      </w:r>
      <w:r w:rsidR="005223BA">
        <w:rPr>
          <w:rFonts w:ascii="Times New Roman" w:hAnsi="Times New Roman" w:cs="Times New Roman"/>
          <w:color w:val="4F81BD" w:themeColor="accent1"/>
          <w:sz w:val="24"/>
          <w:szCs w:val="24"/>
        </w:rPr>
        <w:t>.</w:t>
      </w:r>
      <w:r w:rsidRPr="00325E30">
        <w:rPr>
          <w:rFonts w:ascii="Times New Roman" w:hAnsi="Times New Roman" w:cs="Times New Roman"/>
          <w:color w:val="4F81BD" w:themeColor="accent1"/>
          <w:sz w:val="24"/>
          <w:szCs w:val="24"/>
        </w:rPr>
        <w:t xml:space="preserve"> </w:t>
      </w:r>
    </w:p>
    <w:p w14:paraId="25C33CCA" w14:textId="5CB9516E" w:rsidR="00512CFB" w:rsidRPr="0036507F" w:rsidRDefault="005223BA"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00512CFB">
        <w:rPr>
          <w:rFonts w:ascii="Times New Roman" w:hAnsi="Times New Roman" w:cs="Times New Roman"/>
          <w:sz w:val="24"/>
          <w:szCs w:val="24"/>
        </w:rPr>
        <w:t xml:space="preserve"> city marshal</w:t>
      </w:r>
      <w:r w:rsidR="00512CFB" w:rsidRPr="0036507F">
        <w:rPr>
          <w:rFonts w:ascii="Times New Roman" w:hAnsi="Times New Roman" w:cs="Times New Roman"/>
          <w:sz w:val="24"/>
          <w:szCs w:val="24"/>
        </w:rPr>
        <w:t xml:space="preserve"> collects </w:t>
      </w:r>
      <w:r w:rsidR="00512CFB">
        <w:rPr>
          <w:rFonts w:ascii="Times New Roman" w:hAnsi="Times New Roman" w:cs="Times New Roman"/>
          <w:sz w:val="24"/>
          <w:szCs w:val="24"/>
        </w:rPr>
        <w:t>p</w:t>
      </w:r>
      <w:r w:rsidR="00512CFB" w:rsidRPr="0036507F">
        <w:rPr>
          <w:rFonts w:ascii="Times New Roman" w:hAnsi="Times New Roman" w:cs="Times New Roman"/>
          <w:sz w:val="24"/>
          <w:szCs w:val="24"/>
        </w:rPr>
        <w:t xml:space="preserve">robation fees from individuals </w:t>
      </w:r>
      <w:r w:rsidR="0018378C">
        <w:rPr>
          <w:rFonts w:ascii="Times New Roman" w:hAnsi="Times New Roman" w:cs="Times New Roman"/>
          <w:sz w:val="24"/>
          <w:szCs w:val="24"/>
        </w:rPr>
        <w:t xml:space="preserve">as ordered by </w:t>
      </w:r>
      <w:r w:rsidR="00512CFB" w:rsidRPr="0036507F">
        <w:rPr>
          <w:rFonts w:ascii="Times New Roman" w:hAnsi="Times New Roman" w:cs="Times New Roman"/>
          <w:sz w:val="24"/>
          <w:szCs w:val="24"/>
        </w:rPr>
        <w:t xml:space="preserve">the </w:t>
      </w:r>
      <w:r w:rsidR="00512CFB">
        <w:rPr>
          <w:rFonts w:ascii="Times New Roman" w:hAnsi="Times New Roman" w:cs="Times New Roman"/>
          <w:sz w:val="24"/>
          <w:szCs w:val="24"/>
        </w:rPr>
        <w:t>c</w:t>
      </w:r>
      <w:r w:rsidR="00512CFB" w:rsidRPr="0036507F">
        <w:rPr>
          <w:rFonts w:ascii="Times New Roman" w:hAnsi="Times New Roman" w:cs="Times New Roman"/>
          <w:sz w:val="24"/>
          <w:szCs w:val="24"/>
        </w:rPr>
        <w:t>ourt</w:t>
      </w:r>
      <w:r w:rsidR="009573DD">
        <w:rPr>
          <w:rFonts w:ascii="Times New Roman" w:hAnsi="Times New Roman" w:cs="Times New Roman"/>
          <w:sz w:val="24"/>
          <w:szCs w:val="24"/>
        </w:rPr>
        <w:t xml:space="preserve"> and keeps those fees</w:t>
      </w:r>
      <w:r w:rsidR="00512CFB" w:rsidRPr="0036507F">
        <w:rPr>
          <w:rFonts w:ascii="Times New Roman" w:hAnsi="Times New Roman" w:cs="Times New Roman"/>
          <w:sz w:val="24"/>
          <w:szCs w:val="24"/>
        </w:rPr>
        <w:t xml:space="preserve">. </w:t>
      </w:r>
      <w:r>
        <w:rPr>
          <w:rFonts w:ascii="Times New Roman" w:hAnsi="Times New Roman" w:cs="Times New Roman"/>
          <w:sz w:val="24"/>
          <w:szCs w:val="24"/>
        </w:rPr>
        <w:t>Sh</w:t>
      </w:r>
      <w:r w:rsidRPr="0036507F">
        <w:rPr>
          <w:rFonts w:ascii="Times New Roman" w:hAnsi="Times New Roman" w:cs="Times New Roman"/>
          <w:sz w:val="24"/>
          <w:szCs w:val="24"/>
        </w:rPr>
        <w:t xml:space="preserve">ould </w:t>
      </w:r>
      <w:r w:rsidR="00512CFB" w:rsidRPr="0036507F">
        <w:rPr>
          <w:rFonts w:ascii="Times New Roman" w:hAnsi="Times New Roman" w:cs="Times New Roman"/>
          <w:sz w:val="24"/>
          <w:szCs w:val="24"/>
        </w:rPr>
        <w:t>the</w:t>
      </w:r>
      <w:r>
        <w:rPr>
          <w:rFonts w:ascii="Times New Roman" w:hAnsi="Times New Roman" w:cs="Times New Roman"/>
          <w:sz w:val="24"/>
          <w:szCs w:val="24"/>
        </w:rPr>
        <w:t>se</w:t>
      </w:r>
      <w:r w:rsidR="00512CFB" w:rsidRPr="0036507F">
        <w:rPr>
          <w:rFonts w:ascii="Times New Roman" w:hAnsi="Times New Roman" w:cs="Times New Roman"/>
          <w:sz w:val="24"/>
          <w:szCs w:val="24"/>
        </w:rPr>
        <w:t xml:space="preserve"> </w:t>
      </w:r>
      <w:r w:rsidR="00512CFB">
        <w:rPr>
          <w:rFonts w:ascii="Times New Roman" w:hAnsi="Times New Roman" w:cs="Times New Roman"/>
          <w:sz w:val="24"/>
          <w:szCs w:val="24"/>
        </w:rPr>
        <w:t>p</w:t>
      </w:r>
      <w:r w:rsidR="00512CFB" w:rsidRPr="0036507F">
        <w:rPr>
          <w:rFonts w:ascii="Times New Roman" w:hAnsi="Times New Roman" w:cs="Times New Roman"/>
          <w:sz w:val="24"/>
          <w:szCs w:val="24"/>
        </w:rPr>
        <w:t xml:space="preserve">robation fees be </w:t>
      </w:r>
      <w:r>
        <w:rPr>
          <w:rFonts w:ascii="Times New Roman" w:hAnsi="Times New Roman" w:cs="Times New Roman"/>
          <w:sz w:val="24"/>
          <w:szCs w:val="24"/>
        </w:rPr>
        <w:t>reported on the Receiving Entity schedule</w:t>
      </w:r>
      <w:r w:rsidR="00512CFB" w:rsidRPr="0036507F">
        <w:rPr>
          <w:rFonts w:ascii="Times New Roman" w:hAnsi="Times New Roman" w:cs="Times New Roman"/>
          <w:sz w:val="24"/>
          <w:szCs w:val="24"/>
        </w:rPr>
        <w:t xml:space="preserve"> or</w:t>
      </w:r>
      <w:r w:rsidR="001D4728">
        <w:rPr>
          <w:rFonts w:ascii="Times New Roman" w:hAnsi="Times New Roman" w:cs="Times New Roman"/>
          <w:sz w:val="24"/>
          <w:szCs w:val="24"/>
        </w:rPr>
        <w:t xml:space="preserve"> </w:t>
      </w:r>
      <w:r w:rsidR="00512CFB">
        <w:rPr>
          <w:rFonts w:ascii="Times New Roman" w:hAnsi="Times New Roman" w:cs="Times New Roman"/>
          <w:sz w:val="24"/>
          <w:szCs w:val="24"/>
        </w:rPr>
        <w:t xml:space="preserve">should these fees </w:t>
      </w:r>
      <w:r w:rsidR="00512CFB" w:rsidRPr="0036507F">
        <w:rPr>
          <w:rFonts w:ascii="Times New Roman" w:hAnsi="Times New Roman" w:cs="Times New Roman"/>
          <w:sz w:val="24"/>
          <w:szCs w:val="24"/>
        </w:rPr>
        <w:t xml:space="preserve">be listed </w:t>
      </w:r>
      <w:r w:rsidR="00512CFB">
        <w:rPr>
          <w:rFonts w:ascii="Times New Roman" w:hAnsi="Times New Roman" w:cs="Times New Roman"/>
          <w:sz w:val="24"/>
          <w:szCs w:val="24"/>
        </w:rPr>
        <w:t xml:space="preserve">on the Collecting/Disbursing Entity schedule </w:t>
      </w:r>
      <w:r>
        <w:rPr>
          <w:rFonts w:ascii="Times New Roman" w:hAnsi="Times New Roman" w:cs="Times New Roman"/>
          <w:sz w:val="24"/>
          <w:szCs w:val="24"/>
        </w:rPr>
        <w:t>on line 2.i.,</w:t>
      </w:r>
      <w:r w:rsidR="00512CFB">
        <w:rPr>
          <w:rFonts w:ascii="Times New Roman" w:hAnsi="Times New Roman" w:cs="Times New Roman"/>
          <w:sz w:val="24"/>
          <w:szCs w:val="24"/>
        </w:rPr>
        <w:t xml:space="preserve"> </w:t>
      </w:r>
      <w:r w:rsidR="00512CFB" w:rsidRPr="00FA746E">
        <w:rPr>
          <w:rFonts w:ascii="Times New Roman" w:hAnsi="Times New Roman" w:cs="Times New Roman"/>
          <w:i/>
          <w:sz w:val="24"/>
          <w:szCs w:val="24"/>
        </w:rPr>
        <w:t>Probation/Parole/Supervision Fees</w:t>
      </w:r>
      <w:r>
        <w:rPr>
          <w:rFonts w:ascii="Times New Roman" w:hAnsi="Times New Roman" w:cs="Times New Roman"/>
          <w:sz w:val="24"/>
          <w:szCs w:val="24"/>
        </w:rPr>
        <w:t>,</w:t>
      </w:r>
      <w:r w:rsidR="00512CFB">
        <w:rPr>
          <w:rFonts w:ascii="Times New Roman" w:hAnsi="Times New Roman" w:cs="Times New Roman"/>
          <w:sz w:val="24"/>
          <w:szCs w:val="24"/>
        </w:rPr>
        <w:t xml:space="preserve"> since </w:t>
      </w:r>
      <w:r w:rsidR="00512CFB" w:rsidRPr="0036507F">
        <w:rPr>
          <w:rFonts w:ascii="Times New Roman" w:hAnsi="Times New Roman" w:cs="Times New Roman"/>
          <w:sz w:val="24"/>
          <w:szCs w:val="24"/>
        </w:rPr>
        <w:t xml:space="preserve">the </w:t>
      </w:r>
      <w:r w:rsidR="00512CFB">
        <w:rPr>
          <w:rFonts w:ascii="Times New Roman" w:hAnsi="Times New Roman" w:cs="Times New Roman"/>
          <w:sz w:val="24"/>
          <w:szCs w:val="24"/>
        </w:rPr>
        <w:t xml:space="preserve">probation fees are </w:t>
      </w:r>
      <w:r w:rsidR="00512CFB" w:rsidRPr="0036507F">
        <w:rPr>
          <w:rFonts w:ascii="Times New Roman" w:hAnsi="Times New Roman" w:cs="Times New Roman"/>
          <w:sz w:val="24"/>
          <w:szCs w:val="24"/>
        </w:rPr>
        <w:t>collect</w:t>
      </w:r>
      <w:r w:rsidR="00512CFB">
        <w:rPr>
          <w:rFonts w:ascii="Times New Roman" w:hAnsi="Times New Roman" w:cs="Times New Roman"/>
          <w:sz w:val="24"/>
          <w:szCs w:val="24"/>
        </w:rPr>
        <w:t xml:space="preserve">ed </w:t>
      </w:r>
      <w:r w:rsidR="00512CFB" w:rsidRPr="0036507F">
        <w:rPr>
          <w:rFonts w:ascii="Times New Roman" w:hAnsi="Times New Roman" w:cs="Times New Roman"/>
          <w:sz w:val="24"/>
          <w:szCs w:val="24"/>
        </w:rPr>
        <w:t xml:space="preserve">from individuals?  </w:t>
      </w:r>
    </w:p>
    <w:p w14:paraId="4DFFCDED" w14:textId="30312666" w:rsidR="00512CFB" w:rsidRDefault="00512CFB" w:rsidP="00512CFB">
      <w:pPr>
        <w:pStyle w:val="ListParagraph"/>
        <w:numPr>
          <w:ilvl w:val="1"/>
          <w:numId w:val="26"/>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 xml:space="preserve">Because </w:t>
      </w:r>
      <w:r>
        <w:rPr>
          <w:rFonts w:ascii="Times New Roman" w:hAnsi="Times New Roman" w:cs="Times New Roman"/>
          <w:color w:val="4F81BD" w:themeColor="accent1"/>
          <w:sz w:val="24"/>
          <w:szCs w:val="24"/>
        </w:rPr>
        <w:t xml:space="preserve">the city marshal </w:t>
      </w:r>
      <w:r w:rsidRPr="0036507F">
        <w:rPr>
          <w:rFonts w:ascii="Times New Roman" w:hAnsi="Times New Roman" w:cs="Times New Roman"/>
          <w:color w:val="4F81BD" w:themeColor="accent1"/>
          <w:sz w:val="24"/>
          <w:szCs w:val="24"/>
        </w:rPr>
        <w:t xml:space="preserve">is the initial collecting agency, the probation fees should be </w:t>
      </w:r>
      <w:r w:rsidR="009573DD">
        <w:rPr>
          <w:rFonts w:ascii="Times New Roman" w:hAnsi="Times New Roman" w:cs="Times New Roman"/>
          <w:color w:val="4F81BD" w:themeColor="accent1"/>
          <w:sz w:val="24"/>
          <w:szCs w:val="24"/>
        </w:rPr>
        <w:t>reported</w:t>
      </w:r>
      <w:r w:rsidR="009573DD" w:rsidRPr="0036507F">
        <w:rPr>
          <w:rFonts w:ascii="Times New Roman" w:hAnsi="Times New Roman" w:cs="Times New Roman"/>
          <w:color w:val="4F81BD" w:themeColor="accent1"/>
          <w:sz w:val="24"/>
          <w:szCs w:val="24"/>
        </w:rPr>
        <w:t xml:space="preserve"> </w:t>
      </w:r>
      <w:r w:rsidRPr="0036507F">
        <w:rPr>
          <w:rFonts w:ascii="Times New Roman" w:hAnsi="Times New Roman" w:cs="Times New Roman"/>
          <w:color w:val="4F81BD" w:themeColor="accent1"/>
          <w:sz w:val="24"/>
          <w:szCs w:val="24"/>
        </w:rPr>
        <w:t xml:space="preserve">on the Collecting/Disbursing </w:t>
      </w:r>
      <w:r>
        <w:rPr>
          <w:rFonts w:ascii="Times New Roman" w:hAnsi="Times New Roman" w:cs="Times New Roman"/>
          <w:color w:val="4F81BD" w:themeColor="accent1"/>
          <w:sz w:val="24"/>
          <w:szCs w:val="24"/>
        </w:rPr>
        <w:t xml:space="preserve">Entity </w:t>
      </w:r>
      <w:r w:rsidRPr="0036507F">
        <w:rPr>
          <w:rFonts w:ascii="Times New Roman" w:hAnsi="Times New Roman" w:cs="Times New Roman"/>
          <w:color w:val="4F81BD" w:themeColor="accent1"/>
          <w:sz w:val="24"/>
          <w:szCs w:val="24"/>
        </w:rPr>
        <w:t>Schedule</w:t>
      </w:r>
      <w:r w:rsidR="009573DD">
        <w:rPr>
          <w:rFonts w:ascii="Times New Roman" w:hAnsi="Times New Roman" w:cs="Times New Roman"/>
          <w:color w:val="4F81BD" w:themeColor="accent1"/>
          <w:sz w:val="24"/>
          <w:szCs w:val="24"/>
        </w:rPr>
        <w:t xml:space="preserve"> on line 2.i.</w:t>
      </w:r>
      <w:r w:rsidR="00BD2409">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Probation/Parole/Supervision Fees</w:t>
      </w:r>
      <w:r w:rsidR="00632E63">
        <w:rPr>
          <w:rFonts w:ascii="Times New Roman" w:hAnsi="Times New Roman" w:cs="Times New Roman"/>
          <w:i/>
          <w:color w:val="4F81BD" w:themeColor="accent1"/>
          <w:sz w:val="24"/>
          <w:szCs w:val="24"/>
        </w:rPr>
        <w:t xml:space="preserve">. </w:t>
      </w:r>
      <w:r w:rsidR="00632E63">
        <w:rPr>
          <w:rFonts w:ascii="Times New Roman" w:hAnsi="Times New Roman" w:cs="Times New Roman"/>
          <w:color w:val="4F81BD" w:themeColor="accent1"/>
          <w:sz w:val="24"/>
          <w:szCs w:val="24"/>
        </w:rPr>
        <w:t xml:space="preserve">Since the city marshal retains these fees, they should </w:t>
      </w:r>
      <w:r w:rsidR="009573DD">
        <w:rPr>
          <w:rFonts w:ascii="Times New Roman" w:hAnsi="Times New Roman" w:cs="Times New Roman"/>
          <w:color w:val="4F81BD" w:themeColor="accent1"/>
          <w:sz w:val="24"/>
          <w:szCs w:val="24"/>
        </w:rPr>
        <w:t xml:space="preserve">also </w:t>
      </w:r>
      <w:r w:rsidR="00632E63">
        <w:rPr>
          <w:rFonts w:ascii="Times New Roman" w:hAnsi="Times New Roman" w:cs="Times New Roman"/>
          <w:color w:val="4F81BD" w:themeColor="accent1"/>
          <w:sz w:val="24"/>
          <w:szCs w:val="24"/>
        </w:rPr>
        <w:t xml:space="preserve">be reported </w:t>
      </w:r>
      <w:r w:rsidR="009573DD">
        <w:rPr>
          <w:rFonts w:ascii="Times New Roman" w:hAnsi="Times New Roman" w:cs="Times New Roman"/>
          <w:color w:val="4F81BD" w:themeColor="accent1"/>
          <w:sz w:val="24"/>
          <w:szCs w:val="24"/>
        </w:rPr>
        <w:t>on line 4.c.,</w:t>
      </w:r>
      <w:r w:rsidRPr="0036507F">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Amounts Self-Disbursed to Collecting Agency</w:t>
      </w:r>
      <w:r w:rsidRPr="0036507F">
        <w:rPr>
          <w:rFonts w:ascii="Times New Roman" w:hAnsi="Times New Roman" w:cs="Times New Roman"/>
          <w:color w:val="4F81BD" w:themeColor="accent1"/>
          <w:sz w:val="24"/>
          <w:szCs w:val="24"/>
        </w:rPr>
        <w:t>.</w:t>
      </w:r>
    </w:p>
    <w:p w14:paraId="32280614" w14:textId="2D8D2CB5" w:rsidR="00137D95" w:rsidRDefault="00137D95" w:rsidP="00512CFB">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Receiving Entity schedule is used to reports amounts received from other agencies, not individuals.</w:t>
      </w:r>
    </w:p>
    <w:p w14:paraId="5EB9AC4A" w14:textId="4BE3B53B" w:rsidR="00924ECB" w:rsidRPr="00924ECB" w:rsidRDefault="00632E63" w:rsidP="001704DB">
      <w:pPr>
        <w:pStyle w:val="ListParagraph"/>
        <w:numPr>
          <w:ilvl w:val="0"/>
          <w:numId w:val="22"/>
        </w:numPr>
        <w:contextualSpacing w:val="0"/>
        <w:rPr>
          <w:rFonts w:ascii="Times New Roman" w:hAnsi="Times New Roman" w:cs="Times New Roman"/>
          <w:sz w:val="24"/>
          <w:szCs w:val="24"/>
        </w:rPr>
      </w:pPr>
      <w:r>
        <w:rPr>
          <w:rFonts w:ascii="Times New Roman" w:hAnsi="Times New Roman" w:cs="Times New Roman"/>
          <w:sz w:val="24"/>
          <w:szCs w:val="24"/>
        </w:rPr>
        <w:t xml:space="preserve">If a </w:t>
      </w:r>
      <w:r w:rsidR="00924ECB" w:rsidRPr="00924ECB">
        <w:rPr>
          <w:rFonts w:ascii="Times New Roman" w:hAnsi="Times New Roman" w:cs="Times New Roman"/>
          <w:sz w:val="24"/>
          <w:szCs w:val="24"/>
        </w:rPr>
        <w:t xml:space="preserve">collection agency </w:t>
      </w:r>
      <w:r>
        <w:rPr>
          <w:rFonts w:ascii="Times New Roman" w:hAnsi="Times New Roman" w:cs="Times New Roman"/>
          <w:sz w:val="24"/>
          <w:szCs w:val="24"/>
        </w:rPr>
        <w:t xml:space="preserve">is used </w:t>
      </w:r>
      <w:r w:rsidR="00924ECB" w:rsidRPr="00924ECB">
        <w:rPr>
          <w:rFonts w:ascii="Times New Roman" w:hAnsi="Times New Roman" w:cs="Times New Roman"/>
          <w:sz w:val="24"/>
          <w:szCs w:val="24"/>
        </w:rPr>
        <w:t xml:space="preserve">for ticket processing </w:t>
      </w:r>
      <w:r>
        <w:rPr>
          <w:rFonts w:ascii="Times New Roman" w:hAnsi="Times New Roman" w:cs="Times New Roman"/>
          <w:sz w:val="24"/>
          <w:szCs w:val="24"/>
        </w:rPr>
        <w:t xml:space="preserve">and the collection agency </w:t>
      </w:r>
      <w:r w:rsidR="00924ECB" w:rsidRPr="00924ECB">
        <w:rPr>
          <w:rFonts w:ascii="Times New Roman" w:hAnsi="Times New Roman" w:cs="Times New Roman"/>
          <w:sz w:val="24"/>
          <w:szCs w:val="24"/>
        </w:rPr>
        <w:t>charges a fee on top of the court fines</w:t>
      </w:r>
      <w:r w:rsidR="009573D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24ECB" w:rsidRPr="00924ECB">
        <w:rPr>
          <w:rFonts w:ascii="Times New Roman" w:hAnsi="Times New Roman" w:cs="Times New Roman"/>
          <w:sz w:val="24"/>
          <w:szCs w:val="24"/>
        </w:rPr>
        <w:t>fees assessed from the ticket</w:t>
      </w:r>
      <w:r>
        <w:rPr>
          <w:rFonts w:ascii="Times New Roman" w:hAnsi="Times New Roman" w:cs="Times New Roman"/>
          <w:sz w:val="24"/>
          <w:szCs w:val="24"/>
        </w:rPr>
        <w:t>, s</w:t>
      </w:r>
      <w:r w:rsidR="00924ECB" w:rsidRPr="00924ECB">
        <w:rPr>
          <w:rFonts w:ascii="Times New Roman" w:hAnsi="Times New Roman" w:cs="Times New Roman"/>
          <w:sz w:val="24"/>
          <w:szCs w:val="24"/>
        </w:rPr>
        <w:t xml:space="preserve">hould </w:t>
      </w:r>
      <w:r w:rsidR="00C92993">
        <w:rPr>
          <w:rFonts w:ascii="Times New Roman" w:hAnsi="Times New Roman" w:cs="Times New Roman"/>
          <w:sz w:val="24"/>
          <w:szCs w:val="24"/>
        </w:rPr>
        <w:t>the collection fees</w:t>
      </w:r>
      <w:r w:rsidR="00C92993" w:rsidRPr="00924ECB">
        <w:rPr>
          <w:rFonts w:ascii="Times New Roman" w:hAnsi="Times New Roman" w:cs="Times New Roman"/>
          <w:sz w:val="24"/>
          <w:szCs w:val="24"/>
        </w:rPr>
        <w:t xml:space="preserve"> </w:t>
      </w:r>
      <w:r w:rsidR="00924ECB" w:rsidRPr="00924ECB">
        <w:rPr>
          <w:rFonts w:ascii="Times New Roman" w:hAnsi="Times New Roman" w:cs="Times New Roman"/>
          <w:sz w:val="24"/>
          <w:szCs w:val="24"/>
        </w:rPr>
        <w:t xml:space="preserve">be </w:t>
      </w:r>
      <w:r w:rsidR="00C92993">
        <w:rPr>
          <w:rFonts w:ascii="Times New Roman" w:hAnsi="Times New Roman" w:cs="Times New Roman"/>
          <w:sz w:val="24"/>
          <w:szCs w:val="24"/>
        </w:rPr>
        <w:t>reported</w:t>
      </w:r>
      <w:r w:rsidR="00C92993" w:rsidRPr="00924ECB">
        <w:rPr>
          <w:rFonts w:ascii="Times New Roman" w:hAnsi="Times New Roman" w:cs="Times New Roman"/>
          <w:sz w:val="24"/>
          <w:szCs w:val="24"/>
        </w:rPr>
        <w:t xml:space="preserve"> </w:t>
      </w:r>
      <w:r w:rsidR="00924ECB" w:rsidRPr="00924ECB">
        <w:rPr>
          <w:rFonts w:ascii="Times New Roman" w:hAnsi="Times New Roman" w:cs="Times New Roman"/>
          <w:sz w:val="24"/>
          <w:szCs w:val="24"/>
        </w:rPr>
        <w:t xml:space="preserve">on the </w:t>
      </w:r>
      <w:r w:rsidR="00C92993">
        <w:rPr>
          <w:rFonts w:ascii="Times New Roman" w:hAnsi="Times New Roman" w:cs="Times New Roman"/>
          <w:sz w:val="24"/>
          <w:szCs w:val="24"/>
        </w:rPr>
        <w:t>Collecting/Disbursing Entity schedule</w:t>
      </w:r>
      <w:r w:rsidR="00924ECB" w:rsidRPr="00924ECB">
        <w:rPr>
          <w:rFonts w:ascii="Times New Roman" w:hAnsi="Times New Roman" w:cs="Times New Roman"/>
          <w:sz w:val="24"/>
          <w:szCs w:val="24"/>
        </w:rPr>
        <w:t>?</w:t>
      </w:r>
    </w:p>
    <w:p w14:paraId="14137E09" w14:textId="18419CF8" w:rsidR="00924ECB" w:rsidRPr="001D4728" w:rsidRDefault="00924ECB" w:rsidP="00F1335D">
      <w:pPr>
        <w:pStyle w:val="ListParagraph"/>
        <w:numPr>
          <w:ilvl w:val="1"/>
          <w:numId w:val="26"/>
        </w:numPr>
        <w:contextualSpacing w:val="0"/>
        <w:jc w:val="both"/>
        <w:rPr>
          <w:rFonts w:ascii="Times New Roman" w:hAnsi="Times New Roman" w:cs="Times New Roman"/>
          <w:b/>
          <w:i/>
          <w:color w:val="4F81BD" w:themeColor="accent1"/>
          <w:sz w:val="28"/>
          <w:szCs w:val="28"/>
          <w:u w:val="single"/>
        </w:rPr>
      </w:pPr>
      <w:r>
        <w:rPr>
          <w:rFonts w:ascii="Times New Roman" w:hAnsi="Times New Roman" w:cs="Times New Roman"/>
          <w:color w:val="4F81BD" w:themeColor="accent1"/>
          <w:sz w:val="24"/>
          <w:szCs w:val="24"/>
        </w:rPr>
        <w:t>Yes, all amounts charged by processing</w:t>
      </w:r>
      <w:r w:rsidR="00632E63">
        <w:rPr>
          <w:rFonts w:ascii="Times New Roman" w:hAnsi="Times New Roman" w:cs="Times New Roman"/>
          <w:color w:val="4F81BD" w:themeColor="accent1"/>
          <w:sz w:val="24"/>
          <w:szCs w:val="24"/>
        </w:rPr>
        <w:t xml:space="preserve"> o</w:t>
      </w:r>
      <w:r w:rsidR="009573DD">
        <w:rPr>
          <w:rFonts w:ascii="Times New Roman" w:hAnsi="Times New Roman" w:cs="Times New Roman"/>
          <w:color w:val="4F81BD" w:themeColor="accent1"/>
          <w:sz w:val="24"/>
          <w:szCs w:val="24"/>
        </w:rPr>
        <w:t>r</w:t>
      </w:r>
      <w:r w:rsidR="00632E63">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collection agencies should be reported </w:t>
      </w:r>
      <w:r w:rsidR="009573DD">
        <w:rPr>
          <w:rFonts w:ascii="Times New Roman" w:hAnsi="Times New Roman" w:cs="Times New Roman"/>
          <w:color w:val="4F81BD" w:themeColor="accent1"/>
          <w:sz w:val="24"/>
          <w:szCs w:val="24"/>
        </w:rPr>
        <w:t xml:space="preserve">on the Collecting/Disbursing Entity schedule </w:t>
      </w:r>
      <w:r w:rsidR="00137D95">
        <w:rPr>
          <w:rFonts w:ascii="Times New Roman" w:hAnsi="Times New Roman" w:cs="Times New Roman"/>
          <w:color w:val="4F81BD" w:themeColor="accent1"/>
          <w:sz w:val="24"/>
          <w:szCs w:val="24"/>
        </w:rPr>
        <w:t xml:space="preserve">as amounts collected </w:t>
      </w:r>
      <w:r w:rsidR="009573DD">
        <w:rPr>
          <w:rFonts w:ascii="Times New Roman" w:hAnsi="Times New Roman" w:cs="Times New Roman"/>
          <w:color w:val="4F81BD" w:themeColor="accent1"/>
          <w:sz w:val="24"/>
          <w:szCs w:val="24"/>
        </w:rPr>
        <w:t>on line 2.j.</w:t>
      </w:r>
      <w:bookmarkStart w:id="1" w:name="_Hlk77243875"/>
      <w:r w:rsidR="0086571E">
        <w:rPr>
          <w:rFonts w:ascii="Times New Roman" w:hAnsi="Times New Roman" w:cs="Times New Roman"/>
          <w:color w:val="4F81BD" w:themeColor="accent1"/>
          <w:sz w:val="24"/>
          <w:szCs w:val="24"/>
        </w:rPr>
        <w:t>, Service</w:t>
      </w:r>
      <w:r w:rsidR="00786D9E" w:rsidRPr="00FA746E">
        <w:rPr>
          <w:rFonts w:ascii="Times New Roman" w:hAnsi="Times New Roman" w:cs="Times New Roman"/>
          <w:i/>
          <w:color w:val="4F81BD" w:themeColor="accent1"/>
          <w:sz w:val="24"/>
          <w:szCs w:val="24"/>
        </w:rPr>
        <w:t>/Collection Fees</w:t>
      </w:r>
      <w:r w:rsidR="001D4728">
        <w:rPr>
          <w:rFonts w:ascii="Times New Roman" w:hAnsi="Times New Roman" w:cs="Times New Roman"/>
          <w:color w:val="4F81BD" w:themeColor="accent1"/>
          <w:sz w:val="24"/>
          <w:szCs w:val="24"/>
        </w:rPr>
        <w:t xml:space="preserve"> a</w:t>
      </w:r>
      <w:r w:rsidR="00786D9E">
        <w:rPr>
          <w:rFonts w:ascii="Times New Roman" w:hAnsi="Times New Roman" w:cs="Times New Roman"/>
          <w:color w:val="4F81BD" w:themeColor="accent1"/>
          <w:sz w:val="24"/>
          <w:szCs w:val="24"/>
        </w:rPr>
        <w:t xml:space="preserve">nd </w:t>
      </w:r>
      <w:r w:rsidR="00137D95">
        <w:rPr>
          <w:rFonts w:ascii="Times New Roman" w:hAnsi="Times New Roman" w:cs="Times New Roman"/>
          <w:color w:val="4F81BD" w:themeColor="accent1"/>
          <w:sz w:val="24"/>
          <w:szCs w:val="24"/>
        </w:rPr>
        <w:t xml:space="preserve">as amounts disbursed </w:t>
      </w:r>
      <w:r w:rsidR="009573DD">
        <w:rPr>
          <w:rFonts w:ascii="Times New Roman" w:hAnsi="Times New Roman" w:cs="Times New Roman"/>
          <w:color w:val="4F81BD" w:themeColor="accent1"/>
          <w:sz w:val="24"/>
          <w:szCs w:val="24"/>
        </w:rPr>
        <w:t>on line 5.e.,</w:t>
      </w:r>
      <w:r w:rsidR="00C92993">
        <w:rPr>
          <w:rFonts w:ascii="Times New Roman" w:hAnsi="Times New Roman" w:cs="Times New Roman"/>
          <w:color w:val="4F81BD" w:themeColor="accent1"/>
          <w:sz w:val="24"/>
          <w:szCs w:val="24"/>
        </w:rPr>
        <w:t xml:space="preserve"> </w:t>
      </w:r>
      <w:r w:rsidR="00C92993" w:rsidRPr="00FA746E">
        <w:rPr>
          <w:rFonts w:ascii="Times New Roman" w:hAnsi="Times New Roman" w:cs="Times New Roman"/>
          <w:i/>
          <w:color w:val="4F81BD" w:themeColor="accent1"/>
          <w:sz w:val="24"/>
          <w:szCs w:val="24"/>
        </w:rPr>
        <w:t>Payments to 3</w:t>
      </w:r>
      <w:r w:rsidR="00C92993" w:rsidRPr="00FA746E">
        <w:rPr>
          <w:rFonts w:ascii="Times New Roman" w:hAnsi="Times New Roman" w:cs="Times New Roman"/>
          <w:i/>
          <w:color w:val="4F81BD" w:themeColor="accent1"/>
          <w:sz w:val="24"/>
          <w:szCs w:val="24"/>
          <w:vertAlign w:val="superscript"/>
        </w:rPr>
        <w:t>rd</w:t>
      </w:r>
      <w:r w:rsidR="00C92993" w:rsidRPr="00FA746E">
        <w:rPr>
          <w:rFonts w:ascii="Times New Roman" w:hAnsi="Times New Roman" w:cs="Times New Roman"/>
          <w:i/>
          <w:color w:val="4F81BD" w:themeColor="accent1"/>
          <w:sz w:val="24"/>
          <w:szCs w:val="24"/>
        </w:rPr>
        <w:t xml:space="preserve"> Party Collection/Processing Agencie</w:t>
      </w:r>
      <w:r w:rsidR="001D4728">
        <w:rPr>
          <w:rFonts w:ascii="Times New Roman" w:hAnsi="Times New Roman" w:cs="Times New Roman"/>
          <w:i/>
          <w:color w:val="4F81BD" w:themeColor="accent1"/>
          <w:sz w:val="24"/>
          <w:szCs w:val="24"/>
        </w:rPr>
        <w:t>s</w:t>
      </w:r>
      <w:bookmarkEnd w:id="1"/>
      <w:r w:rsidRPr="00FA746E">
        <w:rPr>
          <w:rFonts w:ascii="Times New Roman" w:hAnsi="Times New Roman" w:cs="Times New Roman"/>
          <w:i/>
          <w:color w:val="4F81BD" w:themeColor="accent1"/>
          <w:sz w:val="24"/>
          <w:szCs w:val="24"/>
        </w:rPr>
        <w:t xml:space="preserve">. </w:t>
      </w:r>
    </w:p>
    <w:p w14:paraId="399ED9F7" w14:textId="49BC34D3" w:rsidR="000D6F77" w:rsidRDefault="009573DD"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002C0E37">
        <w:rPr>
          <w:rFonts w:ascii="Times New Roman" w:hAnsi="Times New Roman" w:cs="Times New Roman"/>
          <w:sz w:val="24"/>
          <w:szCs w:val="24"/>
        </w:rPr>
        <w:t xml:space="preserve"> </w:t>
      </w:r>
      <w:r w:rsidR="0028009E">
        <w:rPr>
          <w:rFonts w:ascii="Times New Roman" w:hAnsi="Times New Roman" w:cs="Times New Roman"/>
          <w:sz w:val="24"/>
          <w:szCs w:val="24"/>
        </w:rPr>
        <w:t>t</w:t>
      </w:r>
      <w:r w:rsidR="002C0E37">
        <w:rPr>
          <w:rFonts w:ascii="Times New Roman" w:hAnsi="Times New Roman" w:cs="Times New Roman"/>
          <w:sz w:val="24"/>
          <w:szCs w:val="24"/>
        </w:rPr>
        <w:t xml:space="preserve">own </w:t>
      </w:r>
      <w:r>
        <w:rPr>
          <w:rFonts w:ascii="Times New Roman" w:hAnsi="Times New Roman" w:cs="Times New Roman"/>
          <w:sz w:val="24"/>
          <w:szCs w:val="24"/>
        </w:rPr>
        <w:t xml:space="preserve">requires </w:t>
      </w:r>
      <w:r w:rsidR="0086571E">
        <w:rPr>
          <w:rFonts w:ascii="Times New Roman" w:hAnsi="Times New Roman" w:cs="Times New Roman"/>
          <w:sz w:val="24"/>
          <w:szCs w:val="24"/>
        </w:rPr>
        <w:t>that credit</w:t>
      </w:r>
      <w:r w:rsidR="002C0E37">
        <w:rPr>
          <w:rFonts w:ascii="Times New Roman" w:hAnsi="Times New Roman" w:cs="Times New Roman"/>
          <w:sz w:val="24"/>
          <w:szCs w:val="24"/>
        </w:rPr>
        <w:t xml:space="preserve"> card </w:t>
      </w:r>
      <w:r w:rsidR="00C92993">
        <w:rPr>
          <w:rFonts w:ascii="Times New Roman" w:hAnsi="Times New Roman" w:cs="Times New Roman"/>
          <w:sz w:val="24"/>
          <w:szCs w:val="24"/>
        </w:rPr>
        <w:t xml:space="preserve">processing </w:t>
      </w:r>
      <w:r w:rsidR="002C0E37">
        <w:rPr>
          <w:rFonts w:ascii="Times New Roman" w:hAnsi="Times New Roman" w:cs="Times New Roman"/>
          <w:sz w:val="24"/>
          <w:szCs w:val="24"/>
        </w:rPr>
        <w:t xml:space="preserve">fees </w:t>
      </w:r>
      <w:r>
        <w:rPr>
          <w:rFonts w:ascii="Times New Roman" w:hAnsi="Times New Roman" w:cs="Times New Roman"/>
          <w:sz w:val="24"/>
          <w:szCs w:val="24"/>
        </w:rPr>
        <w:t>are paid by</w:t>
      </w:r>
      <w:r w:rsidR="002C0E37">
        <w:rPr>
          <w:rFonts w:ascii="Times New Roman" w:hAnsi="Times New Roman" w:cs="Times New Roman"/>
          <w:sz w:val="24"/>
          <w:szCs w:val="24"/>
        </w:rPr>
        <w:t xml:space="preserve"> the person paying the fine</w:t>
      </w:r>
      <w:r>
        <w:rPr>
          <w:rFonts w:ascii="Times New Roman" w:hAnsi="Times New Roman" w:cs="Times New Roman"/>
          <w:sz w:val="24"/>
          <w:szCs w:val="24"/>
        </w:rPr>
        <w:t xml:space="preserve"> directly to the credit card processor</w:t>
      </w:r>
      <w:r w:rsidR="002C0E37">
        <w:rPr>
          <w:rFonts w:ascii="Times New Roman" w:hAnsi="Times New Roman" w:cs="Times New Roman"/>
          <w:sz w:val="24"/>
          <w:szCs w:val="24"/>
        </w:rPr>
        <w:t xml:space="preserve">.  The </w:t>
      </w:r>
      <w:r w:rsidR="0028009E">
        <w:rPr>
          <w:rFonts w:ascii="Times New Roman" w:hAnsi="Times New Roman" w:cs="Times New Roman"/>
          <w:sz w:val="24"/>
          <w:szCs w:val="24"/>
        </w:rPr>
        <w:t>t</w:t>
      </w:r>
      <w:r w:rsidR="002C0E37">
        <w:rPr>
          <w:rFonts w:ascii="Times New Roman" w:hAnsi="Times New Roman" w:cs="Times New Roman"/>
          <w:sz w:val="24"/>
          <w:szCs w:val="24"/>
        </w:rPr>
        <w:t xml:space="preserve">own receives the amount of the fine and </w:t>
      </w:r>
      <w:r w:rsidR="00C92993">
        <w:rPr>
          <w:rFonts w:ascii="Times New Roman" w:hAnsi="Times New Roman" w:cs="Times New Roman"/>
          <w:sz w:val="24"/>
          <w:szCs w:val="24"/>
        </w:rPr>
        <w:t>does not receive</w:t>
      </w:r>
      <w:r w:rsidR="002C0E37">
        <w:rPr>
          <w:rFonts w:ascii="Times New Roman" w:hAnsi="Times New Roman" w:cs="Times New Roman"/>
          <w:sz w:val="24"/>
          <w:szCs w:val="24"/>
        </w:rPr>
        <w:t xml:space="preserve"> the credit card </w:t>
      </w:r>
      <w:r w:rsidR="00C92993">
        <w:rPr>
          <w:rFonts w:ascii="Times New Roman" w:hAnsi="Times New Roman" w:cs="Times New Roman"/>
          <w:sz w:val="24"/>
          <w:szCs w:val="24"/>
        </w:rPr>
        <w:t xml:space="preserve">processing </w:t>
      </w:r>
      <w:r w:rsidR="002C0E37">
        <w:rPr>
          <w:rFonts w:ascii="Times New Roman" w:hAnsi="Times New Roman" w:cs="Times New Roman"/>
          <w:sz w:val="24"/>
          <w:szCs w:val="24"/>
        </w:rPr>
        <w:t xml:space="preserve">fees.  Is the </w:t>
      </w:r>
      <w:r w:rsidR="0028009E">
        <w:rPr>
          <w:rFonts w:ascii="Times New Roman" w:hAnsi="Times New Roman" w:cs="Times New Roman"/>
          <w:sz w:val="24"/>
          <w:szCs w:val="24"/>
        </w:rPr>
        <w:t>t</w:t>
      </w:r>
      <w:r w:rsidR="002C0E37">
        <w:rPr>
          <w:rFonts w:ascii="Times New Roman" w:hAnsi="Times New Roman" w:cs="Times New Roman"/>
          <w:sz w:val="24"/>
          <w:szCs w:val="24"/>
        </w:rPr>
        <w:t xml:space="preserve">own still required to report </w:t>
      </w:r>
      <w:r w:rsidR="00137D95">
        <w:rPr>
          <w:rFonts w:ascii="Times New Roman" w:hAnsi="Times New Roman" w:cs="Times New Roman"/>
          <w:sz w:val="24"/>
          <w:szCs w:val="24"/>
        </w:rPr>
        <w:t>the amount which the</w:t>
      </w:r>
      <w:r w:rsidR="002C0E37">
        <w:rPr>
          <w:rFonts w:ascii="Times New Roman" w:hAnsi="Times New Roman" w:cs="Times New Roman"/>
          <w:sz w:val="24"/>
          <w:szCs w:val="24"/>
        </w:rPr>
        <w:t xml:space="preserve"> </w:t>
      </w:r>
      <w:r w:rsidR="00C92993">
        <w:rPr>
          <w:rFonts w:ascii="Times New Roman" w:hAnsi="Times New Roman" w:cs="Times New Roman"/>
          <w:sz w:val="24"/>
          <w:szCs w:val="24"/>
        </w:rPr>
        <w:t xml:space="preserve">credit card processor </w:t>
      </w:r>
      <w:r w:rsidR="002C0E37">
        <w:rPr>
          <w:rFonts w:ascii="Times New Roman" w:hAnsi="Times New Roman" w:cs="Times New Roman"/>
          <w:sz w:val="24"/>
          <w:szCs w:val="24"/>
        </w:rPr>
        <w:t xml:space="preserve">received </w:t>
      </w:r>
      <w:r w:rsidR="00C92993">
        <w:rPr>
          <w:rFonts w:ascii="Times New Roman" w:hAnsi="Times New Roman" w:cs="Times New Roman"/>
          <w:sz w:val="24"/>
          <w:szCs w:val="24"/>
        </w:rPr>
        <w:t>in</w:t>
      </w:r>
      <w:r w:rsidR="002C0E37">
        <w:rPr>
          <w:rFonts w:ascii="Times New Roman" w:hAnsi="Times New Roman" w:cs="Times New Roman"/>
          <w:sz w:val="24"/>
          <w:szCs w:val="24"/>
        </w:rPr>
        <w:t xml:space="preserve"> processing fees?</w:t>
      </w:r>
    </w:p>
    <w:p w14:paraId="3D8F1972" w14:textId="7E19D767" w:rsidR="005D1512" w:rsidRDefault="002C0E37" w:rsidP="001704DB">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356D15">
        <w:rPr>
          <w:rFonts w:ascii="Times New Roman" w:hAnsi="Times New Roman" w:cs="Times New Roman"/>
          <w:color w:val="4F81BD" w:themeColor="accent1"/>
          <w:sz w:val="24"/>
          <w:szCs w:val="24"/>
        </w:rPr>
        <w:t>Yes</w:t>
      </w:r>
      <w:r w:rsidR="00897A73">
        <w:rPr>
          <w:rFonts w:ascii="Times New Roman" w:hAnsi="Times New Roman" w:cs="Times New Roman"/>
          <w:color w:val="4F81BD" w:themeColor="accent1"/>
          <w:sz w:val="24"/>
          <w:szCs w:val="24"/>
        </w:rPr>
        <w:t>, w</w:t>
      </w:r>
      <w:r w:rsidR="00082AB4" w:rsidRPr="00356D15">
        <w:rPr>
          <w:rFonts w:ascii="Times New Roman" w:hAnsi="Times New Roman" w:cs="Times New Roman"/>
          <w:color w:val="4F81BD" w:themeColor="accent1"/>
          <w:sz w:val="24"/>
          <w:szCs w:val="24"/>
        </w:rPr>
        <w:t xml:space="preserve">hile credit card </w:t>
      </w:r>
      <w:r w:rsidR="00C92993">
        <w:rPr>
          <w:rFonts w:ascii="Times New Roman" w:hAnsi="Times New Roman" w:cs="Times New Roman"/>
          <w:color w:val="4F81BD" w:themeColor="accent1"/>
          <w:sz w:val="24"/>
          <w:szCs w:val="24"/>
        </w:rPr>
        <w:t xml:space="preserve">processing </w:t>
      </w:r>
      <w:r w:rsidR="00082AB4" w:rsidRPr="00356D15">
        <w:rPr>
          <w:rFonts w:ascii="Times New Roman" w:hAnsi="Times New Roman" w:cs="Times New Roman"/>
          <w:color w:val="4F81BD" w:themeColor="accent1"/>
          <w:sz w:val="24"/>
          <w:szCs w:val="24"/>
        </w:rPr>
        <w:t xml:space="preserve">fees assessed by third parties </w:t>
      </w:r>
      <w:r w:rsidR="007A57AC">
        <w:rPr>
          <w:rFonts w:ascii="Times New Roman" w:hAnsi="Times New Roman" w:cs="Times New Roman"/>
          <w:color w:val="4F81BD" w:themeColor="accent1"/>
          <w:sz w:val="24"/>
          <w:szCs w:val="24"/>
        </w:rPr>
        <w:t>and</w:t>
      </w:r>
      <w:r w:rsidR="00082AB4" w:rsidRPr="00356D15">
        <w:rPr>
          <w:rFonts w:ascii="Times New Roman" w:hAnsi="Times New Roman" w:cs="Times New Roman"/>
          <w:color w:val="4F81BD" w:themeColor="accent1"/>
          <w:sz w:val="24"/>
          <w:szCs w:val="24"/>
        </w:rPr>
        <w:t xml:space="preserve"> paid by the </w:t>
      </w:r>
      <w:r w:rsidR="00C92993">
        <w:rPr>
          <w:rFonts w:ascii="Times New Roman" w:hAnsi="Times New Roman" w:cs="Times New Roman"/>
          <w:color w:val="4F81BD" w:themeColor="accent1"/>
          <w:sz w:val="24"/>
          <w:szCs w:val="24"/>
        </w:rPr>
        <w:t>individual</w:t>
      </w:r>
      <w:r w:rsidR="007A57AC">
        <w:rPr>
          <w:rFonts w:ascii="Times New Roman" w:hAnsi="Times New Roman" w:cs="Times New Roman"/>
          <w:color w:val="4F81BD" w:themeColor="accent1"/>
          <w:sz w:val="24"/>
          <w:szCs w:val="24"/>
        </w:rPr>
        <w:t>,</w:t>
      </w:r>
      <w:r w:rsidR="00AF3466">
        <w:rPr>
          <w:rFonts w:ascii="Times New Roman" w:hAnsi="Times New Roman" w:cs="Times New Roman"/>
          <w:color w:val="4F81BD" w:themeColor="accent1"/>
          <w:sz w:val="24"/>
          <w:szCs w:val="24"/>
        </w:rPr>
        <w:t xml:space="preserve"> </w:t>
      </w:r>
      <w:r w:rsidR="009573DD">
        <w:rPr>
          <w:rFonts w:ascii="Times New Roman" w:hAnsi="Times New Roman" w:cs="Times New Roman"/>
          <w:color w:val="4F81BD" w:themeColor="accent1"/>
          <w:sz w:val="24"/>
          <w:szCs w:val="24"/>
        </w:rPr>
        <w:t xml:space="preserve">not </w:t>
      </w:r>
      <w:r w:rsidR="00082AB4" w:rsidRPr="00356D15">
        <w:rPr>
          <w:rFonts w:ascii="Times New Roman" w:hAnsi="Times New Roman" w:cs="Times New Roman"/>
          <w:color w:val="4F81BD" w:themeColor="accent1"/>
          <w:sz w:val="24"/>
          <w:szCs w:val="24"/>
        </w:rPr>
        <w:t>pass</w:t>
      </w:r>
      <w:r w:rsidR="007A57AC">
        <w:rPr>
          <w:rFonts w:ascii="Times New Roman" w:hAnsi="Times New Roman" w:cs="Times New Roman"/>
          <w:color w:val="4F81BD" w:themeColor="accent1"/>
          <w:sz w:val="24"/>
          <w:szCs w:val="24"/>
        </w:rPr>
        <w:t>ing</w:t>
      </w:r>
      <w:r w:rsidR="00082AB4" w:rsidRPr="00356D15">
        <w:rPr>
          <w:rFonts w:ascii="Times New Roman" w:hAnsi="Times New Roman" w:cs="Times New Roman"/>
          <w:color w:val="4F81BD" w:themeColor="accent1"/>
          <w:sz w:val="24"/>
          <w:szCs w:val="24"/>
        </w:rPr>
        <w:t xml:space="preserve"> through the </w:t>
      </w:r>
      <w:r w:rsidR="001D4728">
        <w:rPr>
          <w:rFonts w:ascii="Times New Roman" w:hAnsi="Times New Roman" w:cs="Times New Roman"/>
          <w:color w:val="4F81BD" w:themeColor="accent1"/>
          <w:sz w:val="24"/>
          <w:szCs w:val="24"/>
        </w:rPr>
        <w:t>entity</w:t>
      </w:r>
      <w:r w:rsidR="00082AB4" w:rsidRPr="00356D15">
        <w:rPr>
          <w:rFonts w:ascii="Times New Roman" w:hAnsi="Times New Roman" w:cs="Times New Roman"/>
          <w:color w:val="4F81BD" w:themeColor="accent1"/>
          <w:sz w:val="24"/>
          <w:szCs w:val="24"/>
        </w:rPr>
        <w:t>'s accounts</w:t>
      </w:r>
      <w:r w:rsidR="00746FDE">
        <w:rPr>
          <w:rFonts w:ascii="Times New Roman" w:hAnsi="Times New Roman" w:cs="Times New Roman"/>
          <w:color w:val="4F81BD" w:themeColor="accent1"/>
          <w:sz w:val="24"/>
          <w:szCs w:val="24"/>
        </w:rPr>
        <w:t>,</w:t>
      </w:r>
      <w:r w:rsidR="00082AB4" w:rsidRPr="00356D15">
        <w:rPr>
          <w:rFonts w:ascii="Times New Roman" w:hAnsi="Times New Roman" w:cs="Times New Roman"/>
          <w:color w:val="4F81BD" w:themeColor="accent1"/>
          <w:sz w:val="24"/>
          <w:szCs w:val="24"/>
        </w:rPr>
        <w:t xml:space="preserve"> are NOT considered revenues or expenses of the </w:t>
      </w:r>
      <w:r w:rsidR="001D4728">
        <w:rPr>
          <w:rFonts w:ascii="Times New Roman" w:hAnsi="Times New Roman" w:cs="Times New Roman"/>
          <w:color w:val="4F81BD" w:themeColor="accent1"/>
          <w:sz w:val="24"/>
          <w:szCs w:val="24"/>
        </w:rPr>
        <w:t>entity</w:t>
      </w:r>
      <w:r w:rsidR="00082AB4" w:rsidRPr="00356D15">
        <w:rPr>
          <w:rFonts w:ascii="Times New Roman" w:hAnsi="Times New Roman" w:cs="Times New Roman"/>
          <w:color w:val="4F81BD" w:themeColor="accent1"/>
          <w:sz w:val="24"/>
          <w:szCs w:val="24"/>
        </w:rPr>
        <w:t xml:space="preserve"> but, instead, are the expense of the </w:t>
      </w:r>
      <w:r w:rsidR="007A57AC">
        <w:rPr>
          <w:rFonts w:ascii="Times New Roman" w:hAnsi="Times New Roman" w:cs="Times New Roman"/>
          <w:color w:val="4F81BD" w:themeColor="accent1"/>
          <w:sz w:val="24"/>
          <w:szCs w:val="24"/>
        </w:rPr>
        <w:t>individual</w:t>
      </w:r>
      <w:r w:rsidR="00082AB4" w:rsidRPr="00356D15">
        <w:rPr>
          <w:rFonts w:ascii="Times New Roman" w:hAnsi="Times New Roman" w:cs="Times New Roman"/>
          <w:color w:val="4F81BD" w:themeColor="accent1"/>
          <w:sz w:val="24"/>
          <w:szCs w:val="24"/>
        </w:rPr>
        <w:t xml:space="preserve">, they </w:t>
      </w:r>
      <w:r w:rsidR="009573DD">
        <w:rPr>
          <w:rFonts w:ascii="Times New Roman" w:hAnsi="Times New Roman" w:cs="Times New Roman"/>
          <w:color w:val="4F81BD" w:themeColor="accent1"/>
          <w:sz w:val="24"/>
          <w:szCs w:val="24"/>
        </w:rPr>
        <w:t>are required to</w:t>
      </w:r>
      <w:r w:rsidR="00082AB4" w:rsidRPr="00356D15">
        <w:rPr>
          <w:rFonts w:ascii="Times New Roman" w:hAnsi="Times New Roman" w:cs="Times New Roman"/>
          <w:color w:val="4F81BD" w:themeColor="accent1"/>
          <w:sz w:val="24"/>
          <w:szCs w:val="24"/>
        </w:rPr>
        <w:t xml:space="preserve"> </w:t>
      </w:r>
      <w:r w:rsidR="00632E63">
        <w:rPr>
          <w:rFonts w:ascii="Times New Roman" w:hAnsi="Times New Roman" w:cs="Times New Roman"/>
          <w:color w:val="4F81BD" w:themeColor="accent1"/>
          <w:sz w:val="24"/>
          <w:szCs w:val="24"/>
        </w:rPr>
        <w:t>b</w:t>
      </w:r>
      <w:r w:rsidR="00082AB4" w:rsidRPr="00356D15">
        <w:rPr>
          <w:rFonts w:ascii="Times New Roman" w:hAnsi="Times New Roman" w:cs="Times New Roman"/>
          <w:color w:val="4F81BD" w:themeColor="accent1"/>
          <w:sz w:val="24"/>
          <w:szCs w:val="24"/>
        </w:rPr>
        <w:t xml:space="preserve">e recorded </w:t>
      </w:r>
      <w:r w:rsidR="00F1335D">
        <w:rPr>
          <w:rFonts w:ascii="Times New Roman" w:hAnsi="Times New Roman" w:cs="Times New Roman"/>
          <w:color w:val="4F81BD" w:themeColor="accent1"/>
          <w:sz w:val="24"/>
          <w:szCs w:val="24"/>
        </w:rPr>
        <w:t xml:space="preserve">on the Collecting/Disbursing Entity </w:t>
      </w:r>
      <w:r w:rsidR="00F1335D">
        <w:rPr>
          <w:rFonts w:ascii="Times New Roman" w:hAnsi="Times New Roman" w:cs="Times New Roman"/>
          <w:color w:val="4F81BD" w:themeColor="accent1"/>
          <w:sz w:val="24"/>
          <w:szCs w:val="24"/>
        </w:rPr>
        <w:lastRenderedPageBreak/>
        <w:t xml:space="preserve">schedule </w:t>
      </w:r>
      <w:r w:rsidR="00137D95">
        <w:rPr>
          <w:rFonts w:ascii="Times New Roman" w:hAnsi="Times New Roman" w:cs="Times New Roman"/>
          <w:color w:val="4F81BD" w:themeColor="accent1"/>
          <w:sz w:val="24"/>
          <w:szCs w:val="24"/>
        </w:rPr>
        <w:t xml:space="preserve">as collections </w:t>
      </w:r>
      <w:r w:rsidR="00F1335D">
        <w:rPr>
          <w:rFonts w:ascii="Times New Roman" w:hAnsi="Times New Roman" w:cs="Times New Roman"/>
          <w:color w:val="4F81BD" w:themeColor="accent1"/>
          <w:sz w:val="24"/>
          <w:szCs w:val="24"/>
        </w:rPr>
        <w:t>on line 2.j.,</w:t>
      </w:r>
      <w:r w:rsidR="00786D9E">
        <w:rPr>
          <w:rFonts w:ascii="Times New Roman" w:hAnsi="Times New Roman" w:cs="Times New Roman"/>
          <w:color w:val="4F81BD" w:themeColor="accent1"/>
          <w:sz w:val="24"/>
          <w:szCs w:val="24"/>
        </w:rPr>
        <w:t xml:space="preserve"> </w:t>
      </w:r>
      <w:r w:rsidR="00786D9E" w:rsidRPr="00FA746E">
        <w:rPr>
          <w:rFonts w:ascii="Times New Roman" w:hAnsi="Times New Roman" w:cs="Times New Roman"/>
          <w:i/>
          <w:color w:val="4F81BD" w:themeColor="accent1"/>
          <w:sz w:val="24"/>
          <w:szCs w:val="24"/>
        </w:rPr>
        <w:t>Service/Collection Fees</w:t>
      </w:r>
      <w:r w:rsidR="009F73C5">
        <w:rPr>
          <w:rFonts w:ascii="Times New Roman" w:hAnsi="Times New Roman" w:cs="Times New Roman"/>
          <w:color w:val="4F81BD" w:themeColor="accent1"/>
          <w:sz w:val="24"/>
          <w:szCs w:val="24"/>
        </w:rPr>
        <w:t xml:space="preserve"> </w:t>
      </w:r>
      <w:r w:rsidR="00236321">
        <w:rPr>
          <w:rFonts w:ascii="Times New Roman" w:hAnsi="Times New Roman" w:cs="Times New Roman"/>
          <w:color w:val="4F81BD" w:themeColor="accent1"/>
          <w:sz w:val="24"/>
          <w:szCs w:val="24"/>
        </w:rPr>
        <w:t>a</w:t>
      </w:r>
      <w:r w:rsidR="00786D9E">
        <w:rPr>
          <w:rFonts w:ascii="Times New Roman" w:hAnsi="Times New Roman" w:cs="Times New Roman"/>
          <w:color w:val="4F81BD" w:themeColor="accent1"/>
          <w:sz w:val="24"/>
          <w:szCs w:val="24"/>
        </w:rPr>
        <w:t xml:space="preserve">nd </w:t>
      </w:r>
      <w:r w:rsidR="00137D95">
        <w:rPr>
          <w:rFonts w:ascii="Times New Roman" w:hAnsi="Times New Roman" w:cs="Times New Roman"/>
          <w:color w:val="4F81BD" w:themeColor="accent1"/>
          <w:sz w:val="24"/>
          <w:szCs w:val="24"/>
        </w:rPr>
        <w:t xml:space="preserve">as disbursements </w:t>
      </w:r>
      <w:r w:rsidR="00F1335D">
        <w:rPr>
          <w:rFonts w:ascii="Times New Roman" w:hAnsi="Times New Roman" w:cs="Times New Roman"/>
          <w:color w:val="4F81BD" w:themeColor="accent1"/>
          <w:sz w:val="24"/>
          <w:szCs w:val="24"/>
        </w:rPr>
        <w:t xml:space="preserve">on line 5.e., </w:t>
      </w:r>
      <w:r w:rsidR="00786D9E" w:rsidRPr="00FA746E">
        <w:rPr>
          <w:rFonts w:ascii="Times New Roman" w:hAnsi="Times New Roman" w:cs="Times New Roman"/>
          <w:i/>
          <w:color w:val="4F81BD" w:themeColor="accent1"/>
          <w:sz w:val="24"/>
          <w:szCs w:val="24"/>
        </w:rPr>
        <w:t>Payments to 3</w:t>
      </w:r>
      <w:r w:rsidR="00786D9E" w:rsidRPr="00FA746E">
        <w:rPr>
          <w:rFonts w:ascii="Times New Roman" w:hAnsi="Times New Roman" w:cs="Times New Roman"/>
          <w:i/>
          <w:color w:val="4F81BD" w:themeColor="accent1"/>
          <w:sz w:val="24"/>
          <w:szCs w:val="24"/>
          <w:vertAlign w:val="superscript"/>
        </w:rPr>
        <w:t>rd</w:t>
      </w:r>
      <w:r w:rsidR="00786D9E" w:rsidRPr="00FA746E">
        <w:rPr>
          <w:rFonts w:ascii="Times New Roman" w:hAnsi="Times New Roman" w:cs="Times New Roman"/>
          <w:i/>
          <w:color w:val="4F81BD" w:themeColor="accent1"/>
          <w:sz w:val="24"/>
          <w:szCs w:val="24"/>
        </w:rPr>
        <w:t xml:space="preserve"> Party Collection/Processing Agencies</w:t>
      </w:r>
      <w:r w:rsidR="00997266">
        <w:rPr>
          <w:rFonts w:ascii="Times New Roman" w:hAnsi="Times New Roman" w:cs="Times New Roman"/>
          <w:i/>
          <w:color w:val="4F81BD" w:themeColor="accent1"/>
          <w:sz w:val="24"/>
          <w:szCs w:val="24"/>
        </w:rPr>
        <w:t>,</w:t>
      </w:r>
      <w:r w:rsidR="00082AB4" w:rsidRPr="00356D15">
        <w:rPr>
          <w:rFonts w:ascii="Times New Roman" w:hAnsi="Times New Roman" w:cs="Times New Roman"/>
          <w:color w:val="4F81BD" w:themeColor="accent1"/>
          <w:sz w:val="24"/>
          <w:szCs w:val="24"/>
        </w:rPr>
        <w:t xml:space="preserve"> since one of the purposes of Act 87 is to accumulate ALL the costs paid by </w:t>
      </w:r>
      <w:r w:rsidR="007A57AC">
        <w:rPr>
          <w:rFonts w:ascii="Times New Roman" w:hAnsi="Times New Roman" w:cs="Times New Roman"/>
          <w:color w:val="4F81BD" w:themeColor="accent1"/>
          <w:sz w:val="24"/>
          <w:szCs w:val="24"/>
        </w:rPr>
        <w:t>individuals</w:t>
      </w:r>
      <w:r w:rsidR="00082AB4" w:rsidRPr="00356D15">
        <w:rPr>
          <w:rFonts w:ascii="Times New Roman" w:hAnsi="Times New Roman" w:cs="Times New Roman"/>
          <w:color w:val="4F81BD" w:themeColor="accent1"/>
          <w:sz w:val="24"/>
          <w:szCs w:val="24"/>
        </w:rPr>
        <w:t>.</w:t>
      </w:r>
    </w:p>
    <w:p w14:paraId="1BB0D6F9" w14:textId="11732F95" w:rsidR="00BD26A9" w:rsidRPr="00B61B14" w:rsidRDefault="00F1335D" w:rsidP="00F1335D">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town</w:t>
      </w:r>
      <w:r w:rsidRPr="005D1512">
        <w:rPr>
          <w:rFonts w:ascii="Times New Roman" w:hAnsi="Times New Roman" w:cs="Times New Roman"/>
          <w:color w:val="4F81BD" w:themeColor="accent1"/>
          <w:sz w:val="24"/>
          <w:szCs w:val="24"/>
        </w:rPr>
        <w:t xml:space="preserve"> </w:t>
      </w:r>
      <w:r w:rsidR="00082AB4" w:rsidRPr="005D1512">
        <w:rPr>
          <w:rFonts w:ascii="Times New Roman" w:hAnsi="Times New Roman" w:cs="Times New Roman"/>
          <w:color w:val="4F81BD" w:themeColor="accent1"/>
          <w:sz w:val="24"/>
          <w:szCs w:val="24"/>
        </w:rPr>
        <w:t xml:space="preserve">may have to estimate the collection fees charged by the </w:t>
      </w:r>
      <w:r w:rsidR="00D9412E" w:rsidRPr="005D1512">
        <w:rPr>
          <w:rFonts w:ascii="Times New Roman" w:hAnsi="Times New Roman" w:cs="Times New Roman"/>
          <w:color w:val="4F81BD" w:themeColor="accent1"/>
          <w:sz w:val="24"/>
          <w:szCs w:val="24"/>
        </w:rPr>
        <w:t>third-party</w:t>
      </w:r>
      <w:r w:rsidR="00082AB4" w:rsidRPr="005D1512">
        <w:rPr>
          <w:rFonts w:ascii="Times New Roman" w:hAnsi="Times New Roman" w:cs="Times New Roman"/>
          <w:color w:val="4F81BD" w:themeColor="accent1"/>
          <w:sz w:val="24"/>
          <w:szCs w:val="24"/>
        </w:rPr>
        <w:t xml:space="preserve"> vendor if the vendor will not provide the exact amounts.</w:t>
      </w:r>
    </w:p>
    <w:p w14:paraId="097902C9" w14:textId="491C9B4E" w:rsidR="00EB1B6C" w:rsidRPr="00897A73" w:rsidRDefault="00EB1B6C"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897A73">
        <w:rPr>
          <w:rFonts w:ascii="Times New Roman" w:hAnsi="Times New Roman" w:cs="Times New Roman"/>
          <w:sz w:val="24"/>
          <w:szCs w:val="24"/>
        </w:rPr>
        <w:t xml:space="preserve">On the </w:t>
      </w:r>
      <w:r>
        <w:rPr>
          <w:rFonts w:ascii="Times New Roman" w:hAnsi="Times New Roman" w:cs="Times New Roman"/>
          <w:sz w:val="24"/>
          <w:szCs w:val="24"/>
        </w:rPr>
        <w:t>C</w:t>
      </w:r>
      <w:r w:rsidRPr="00897A73">
        <w:rPr>
          <w:rFonts w:ascii="Times New Roman" w:hAnsi="Times New Roman" w:cs="Times New Roman"/>
          <w:sz w:val="24"/>
          <w:szCs w:val="24"/>
        </w:rPr>
        <w:t>ollecting/</w:t>
      </w:r>
      <w:r>
        <w:rPr>
          <w:rFonts w:ascii="Times New Roman" w:hAnsi="Times New Roman" w:cs="Times New Roman"/>
          <w:sz w:val="24"/>
          <w:szCs w:val="24"/>
        </w:rPr>
        <w:t>D</w:t>
      </w:r>
      <w:r w:rsidRPr="00897A73">
        <w:rPr>
          <w:rFonts w:ascii="Times New Roman" w:hAnsi="Times New Roman" w:cs="Times New Roman"/>
          <w:sz w:val="24"/>
          <w:szCs w:val="24"/>
        </w:rPr>
        <w:t>isburs</w:t>
      </w:r>
      <w:r>
        <w:rPr>
          <w:rFonts w:ascii="Times New Roman" w:hAnsi="Times New Roman" w:cs="Times New Roman"/>
          <w:sz w:val="24"/>
          <w:szCs w:val="24"/>
        </w:rPr>
        <w:t>ing</w:t>
      </w:r>
      <w:r w:rsidRPr="00897A73">
        <w:rPr>
          <w:rFonts w:ascii="Times New Roman" w:hAnsi="Times New Roman" w:cs="Times New Roman"/>
          <w:sz w:val="24"/>
          <w:szCs w:val="24"/>
        </w:rPr>
        <w:t xml:space="preserve"> </w:t>
      </w:r>
      <w:r>
        <w:rPr>
          <w:rFonts w:ascii="Times New Roman" w:hAnsi="Times New Roman" w:cs="Times New Roman"/>
          <w:sz w:val="24"/>
          <w:szCs w:val="24"/>
        </w:rPr>
        <w:t>Entity s</w:t>
      </w:r>
      <w:r w:rsidRPr="00897A73">
        <w:rPr>
          <w:rFonts w:ascii="Times New Roman" w:hAnsi="Times New Roman" w:cs="Times New Roman"/>
          <w:sz w:val="24"/>
          <w:szCs w:val="24"/>
        </w:rPr>
        <w:t xml:space="preserve">chedule, </w:t>
      </w:r>
      <w:r>
        <w:rPr>
          <w:rFonts w:ascii="Times New Roman" w:hAnsi="Times New Roman" w:cs="Times New Roman"/>
          <w:sz w:val="24"/>
          <w:szCs w:val="24"/>
        </w:rPr>
        <w:t xml:space="preserve">do different disbursement types disbursed to a single </w:t>
      </w:r>
      <w:r w:rsidRPr="00897A73">
        <w:rPr>
          <w:rFonts w:ascii="Times New Roman" w:hAnsi="Times New Roman" w:cs="Times New Roman"/>
          <w:sz w:val="24"/>
          <w:szCs w:val="24"/>
        </w:rPr>
        <w:t xml:space="preserve">governmental </w:t>
      </w:r>
      <w:r w:rsidR="00E22DA3">
        <w:rPr>
          <w:rFonts w:ascii="Times New Roman" w:hAnsi="Times New Roman" w:cs="Times New Roman"/>
          <w:sz w:val="24"/>
          <w:szCs w:val="24"/>
        </w:rPr>
        <w:t>entit</w:t>
      </w:r>
      <w:r w:rsidRPr="00897A73">
        <w:rPr>
          <w:rFonts w:ascii="Times New Roman" w:hAnsi="Times New Roman" w:cs="Times New Roman"/>
          <w:sz w:val="24"/>
          <w:szCs w:val="24"/>
        </w:rPr>
        <w:t xml:space="preserve">y </w:t>
      </w:r>
      <w:r>
        <w:rPr>
          <w:rFonts w:ascii="Times New Roman" w:hAnsi="Times New Roman" w:cs="Times New Roman"/>
          <w:sz w:val="24"/>
          <w:szCs w:val="24"/>
        </w:rPr>
        <w:t>need to be recorded on separate lines or can they be combined?  Fo</w:t>
      </w:r>
      <w:r w:rsidRPr="00897A73">
        <w:rPr>
          <w:rFonts w:ascii="Times New Roman" w:hAnsi="Times New Roman" w:cs="Times New Roman"/>
          <w:sz w:val="24"/>
          <w:szCs w:val="24"/>
        </w:rPr>
        <w:t xml:space="preserve">r example, the </w:t>
      </w:r>
      <w:r>
        <w:rPr>
          <w:rFonts w:ascii="Times New Roman" w:hAnsi="Times New Roman" w:cs="Times New Roman"/>
          <w:sz w:val="24"/>
          <w:szCs w:val="24"/>
        </w:rPr>
        <w:t>district attorney</w:t>
      </w:r>
      <w:r w:rsidRPr="00897A73">
        <w:rPr>
          <w:rFonts w:ascii="Times New Roman" w:hAnsi="Times New Roman" w:cs="Times New Roman"/>
          <w:sz w:val="24"/>
          <w:szCs w:val="24"/>
        </w:rPr>
        <w:t>’s office</w:t>
      </w:r>
      <w:r w:rsidR="00E22DA3">
        <w:rPr>
          <w:rFonts w:ascii="Times New Roman" w:hAnsi="Times New Roman" w:cs="Times New Roman"/>
          <w:sz w:val="24"/>
          <w:szCs w:val="24"/>
        </w:rPr>
        <w:t xml:space="preserve"> disburses bond and asset forfeitures fees to the sheriff</w:t>
      </w:r>
      <w:r w:rsidRPr="00897A73">
        <w:rPr>
          <w:rFonts w:ascii="Times New Roman" w:hAnsi="Times New Roman" w:cs="Times New Roman"/>
          <w:sz w:val="24"/>
          <w:szCs w:val="24"/>
        </w:rPr>
        <w:t xml:space="preserve">.  </w:t>
      </w:r>
      <w:r>
        <w:rPr>
          <w:rFonts w:ascii="Times New Roman" w:hAnsi="Times New Roman" w:cs="Times New Roman"/>
          <w:sz w:val="24"/>
          <w:szCs w:val="24"/>
        </w:rPr>
        <w:t>Should the bond and asset forfeitures be reflected on</w:t>
      </w:r>
      <w:r w:rsidRPr="00897A73">
        <w:rPr>
          <w:rFonts w:ascii="Times New Roman" w:hAnsi="Times New Roman" w:cs="Times New Roman"/>
          <w:sz w:val="24"/>
          <w:szCs w:val="24"/>
        </w:rPr>
        <w:t xml:space="preserve"> separate line</w:t>
      </w:r>
      <w:r>
        <w:rPr>
          <w:rFonts w:ascii="Times New Roman" w:hAnsi="Times New Roman" w:cs="Times New Roman"/>
          <w:sz w:val="24"/>
          <w:szCs w:val="24"/>
        </w:rPr>
        <w:t>s</w:t>
      </w:r>
      <w:r w:rsidRPr="00897A73">
        <w:rPr>
          <w:rFonts w:ascii="Times New Roman" w:hAnsi="Times New Roman" w:cs="Times New Roman"/>
          <w:sz w:val="24"/>
          <w:szCs w:val="24"/>
        </w:rPr>
        <w:t xml:space="preserve"> or can </w:t>
      </w:r>
      <w:r>
        <w:rPr>
          <w:rFonts w:ascii="Times New Roman" w:hAnsi="Times New Roman" w:cs="Times New Roman"/>
          <w:sz w:val="24"/>
          <w:szCs w:val="24"/>
        </w:rPr>
        <w:t>the amounts be combined on one line</w:t>
      </w:r>
      <w:r w:rsidRPr="00897A73">
        <w:rPr>
          <w:rFonts w:ascii="Times New Roman" w:hAnsi="Times New Roman" w:cs="Times New Roman"/>
          <w:sz w:val="24"/>
          <w:szCs w:val="24"/>
        </w:rPr>
        <w:t>?</w:t>
      </w:r>
    </w:p>
    <w:p w14:paraId="19F1EED4" w14:textId="1C0A6103" w:rsidR="00EB1B6C" w:rsidRDefault="00EB1B6C" w:rsidP="006D75CE">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Different disbursement types disbursed to a single government agency are required to be reported on separate lines.  I</w:t>
      </w:r>
      <w:r w:rsidRPr="00897A73">
        <w:rPr>
          <w:rFonts w:ascii="Times New Roman" w:hAnsi="Times New Roman" w:cs="Times New Roman"/>
          <w:color w:val="4F81BD" w:themeColor="accent1"/>
          <w:sz w:val="24"/>
          <w:szCs w:val="24"/>
        </w:rPr>
        <w:t>n the scenario presented</w:t>
      </w:r>
      <w:r>
        <w:rPr>
          <w:rFonts w:ascii="Times New Roman" w:hAnsi="Times New Roman" w:cs="Times New Roman"/>
          <w:color w:val="4F81BD" w:themeColor="accent1"/>
          <w:sz w:val="24"/>
          <w:szCs w:val="24"/>
        </w:rPr>
        <w:t>,</w:t>
      </w:r>
      <w:r w:rsidRPr="00897A73">
        <w:rPr>
          <w:rFonts w:ascii="Times New Roman" w:hAnsi="Times New Roman" w:cs="Times New Roman"/>
          <w:color w:val="4F81BD" w:themeColor="accent1"/>
          <w:sz w:val="24"/>
          <w:szCs w:val="24"/>
        </w:rPr>
        <w:t xml:space="preserve"> the </w:t>
      </w:r>
      <w:r>
        <w:rPr>
          <w:rFonts w:ascii="Times New Roman" w:hAnsi="Times New Roman" w:cs="Times New Roman"/>
          <w:color w:val="4F81BD" w:themeColor="accent1"/>
          <w:sz w:val="24"/>
          <w:szCs w:val="24"/>
        </w:rPr>
        <w:t>district attorney</w:t>
      </w:r>
      <w:r w:rsidRPr="00897A73">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should record the bond fees</w:t>
      </w:r>
      <w:r w:rsidRPr="00897A73">
        <w:rPr>
          <w:rFonts w:ascii="Times New Roman" w:hAnsi="Times New Roman" w:cs="Times New Roman"/>
          <w:color w:val="4F81BD" w:themeColor="accent1"/>
          <w:sz w:val="24"/>
          <w:szCs w:val="24"/>
        </w:rPr>
        <w:t xml:space="preserve"> sent to the </w:t>
      </w:r>
      <w:r>
        <w:rPr>
          <w:rFonts w:ascii="Times New Roman" w:hAnsi="Times New Roman" w:cs="Times New Roman"/>
          <w:color w:val="4F81BD" w:themeColor="accent1"/>
          <w:sz w:val="24"/>
          <w:szCs w:val="24"/>
        </w:rPr>
        <w:t>s</w:t>
      </w:r>
      <w:r w:rsidRPr="00897A73">
        <w:rPr>
          <w:rFonts w:ascii="Times New Roman" w:hAnsi="Times New Roman" w:cs="Times New Roman"/>
          <w:color w:val="4F81BD" w:themeColor="accent1"/>
          <w:sz w:val="24"/>
          <w:szCs w:val="24"/>
        </w:rPr>
        <w:t>heriff</w:t>
      </w:r>
      <w:r>
        <w:rPr>
          <w:rFonts w:ascii="Times New Roman" w:hAnsi="Times New Roman" w:cs="Times New Roman"/>
          <w:color w:val="4F81BD" w:themeColor="accent1"/>
          <w:sz w:val="24"/>
          <w:szCs w:val="24"/>
        </w:rPr>
        <w:t>’s office and the asset forfeiture fees sent to the s</w:t>
      </w:r>
      <w:r w:rsidRPr="00897A73">
        <w:rPr>
          <w:rFonts w:ascii="Times New Roman" w:hAnsi="Times New Roman" w:cs="Times New Roman"/>
          <w:color w:val="4F81BD" w:themeColor="accent1"/>
          <w:sz w:val="24"/>
          <w:szCs w:val="24"/>
        </w:rPr>
        <w:t xml:space="preserve">heriff's </w:t>
      </w:r>
      <w:r>
        <w:rPr>
          <w:rFonts w:ascii="Times New Roman" w:hAnsi="Times New Roman" w:cs="Times New Roman"/>
          <w:color w:val="4F81BD" w:themeColor="accent1"/>
          <w:sz w:val="24"/>
          <w:szCs w:val="24"/>
        </w:rPr>
        <w:t>o</w:t>
      </w:r>
      <w:r w:rsidRPr="00897A73">
        <w:rPr>
          <w:rFonts w:ascii="Times New Roman" w:hAnsi="Times New Roman" w:cs="Times New Roman"/>
          <w:color w:val="4F81BD" w:themeColor="accent1"/>
          <w:sz w:val="24"/>
          <w:szCs w:val="24"/>
        </w:rPr>
        <w:t>ffice</w:t>
      </w:r>
      <w:r>
        <w:rPr>
          <w:rFonts w:ascii="Times New Roman" w:hAnsi="Times New Roman" w:cs="Times New Roman"/>
          <w:color w:val="4F81BD" w:themeColor="accent1"/>
          <w:sz w:val="24"/>
          <w:szCs w:val="24"/>
        </w:rPr>
        <w:t xml:space="preserve"> on </w:t>
      </w:r>
      <w:r w:rsidR="00F1335D">
        <w:rPr>
          <w:rFonts w:ascii="Times New Roman" w:hAnsi="Times New Roman" w:cs="Times New Roman"/>
          <w:color w:val="4F81BD" w:themeColor="accent1"/>
          <w:sz w:val="24"/>
          <w:szCs w:val="24"/>
        </w:rPr>
        <w:t xml:space="preserve">two </w:t>
      </w:r>
      <w:r>
        <w:rPr>
          <w:rFonts w:ascii="Times New Roman" w:hAnsi="Times New Roman" w:cs="Times New Roman"/>
          <w:color w:val="4F81BD" w:themeColor="accent1"/>
          <w:sz w:val="24"/>
          <w:szCs w:val="24"/>
        </w:rPr>
        <w:t>separate lines</w:t>
      </w:r>
      <w:r w:rsidR="003933EA">
        <w:rPr>
          <w:rFonts w:ascii="Times New Roman" w:hAnsi="Times New Roman" w:cs="Times New Roman"/>
          <w:color w:val="4F81BD" w:themeColor="accent1"/>
          <w:sz w:val="24"/>
          <w:szCs w:val="24"/>
        </w:rPr>
        <w:t xml:space="preserve"> on line 3, </w:t>
      </w:r>
      <w:r w:rsidR="003933EA">
        <w:rPr>
          <w:rFonts w:ascii="Times New Roman" w:hAnsi="Times New Roman" w:cs="Times New Roman"/>
          <w:i/>
          <w:color w:val="4F81BD" w:themeColor="accent1"/>
          <w:sz w:val="24"/>
          <w:szCs w:val="24"/>
        </w:rPr>
        <w:t>Disbursements to Governments and Nonprofits</w:t>
      </w:r>
      <w:r w:rsidR="00A716F0">
        <w:rPr>
          <w:rFonts w:ascii="Times New Roman" w:hAnsi="Times New Roman" w:cs="Times New Roman"/>
          <w:i/>
          <w:color w:val="4F81BD" w:themeColor="accent1"/>
          <w:sz w:val="24"/>
          <w:szCs w:val="24"/>
        </w:rPr>
        <w:t xml:space="preserve"> as Sheriff, Bond Fees and Sheriff, Asset Forfeiture/Sale</w:t>
      </w:r>
      <w:r w:rsidRPr="00897A73">
        <w:rPr>
          <w:rFonts w:ascii="Times New Roman" w:hAnsi="Times New Roman" w:cs="Times New Roman"/>
          <w:color w:val="4F81BD" w:themeColor="accent1"/>
          <w:sz w:val="24"/>
          <w:szCs w:val="24"/>
        </w:rPr>
        <w:t>.</w:t>
      </w:r>
    </w:p>
    <w:p w14:paraId="1B708E14" w14:textId="6DBAD31E" w:rsidR="00EB1B6C" w:rsidRDefault="006A6C40"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On line 4, p</w:t>
      </w:r>
      <w:r w:rsidR="00EB1B6C">
        <w:rPr>
          <w:rFonts w:ascii="Times New Roman" w:hAnsi="Times New Roman" w:cs="Times New Roman"/>
          <w:sz w:val="24"/>
          <w:szCs w:val="24"/>
        </w:rPr>
        <w:t>lease clarify</w:t>
      </w:r>
      <w:r w:rsidR="00EB1B6C" w:rsidRPr="001570B3">
        <w:rPr>
          <w:rFonts w:ascii="Times New Roman" w:hAnsi="Times New Roman" w:cs="Times New Roman"/>
          <w:sz w:val="24"/>
          <w:szCs w:val="24"/>
        </w:rPr>
        <w:t xml:space="preserve"> the difference between </w:t>
      </w:r>
      <w:r>
        <w:rPr>
          <w:rFonts w:ascii="Times New Roman" w:hAnsi="Times New Roman" w:cs="Times New Roman"/>
          <w:sz w:val="24"/>
          <w:szCs w:val="24"/>
        </w:rPr>
        <w:t xml:space="preserve">lines a and b, </w:t>
      </w:r>
      <w:r w:rsidR="00EB1B6C" w:rsidRPr="001570B3">
        <w:rPr>
          <w:rFonts w:ascii="Times New Roman" w:hAnsi="Times New Roman" w:cs="Times New Roman"/>
          <w:sz w:val="24"/>
          <w:szCs w:val="24"/>
        </w:rPr>
        <w:t xml:space="preserve">the </w:t>
      </w:r>
      <w:r w:rsidR="00EB1B6C" w:rsidRPr="00FA746E">
        <w:rPr>
          <w:rFonts w:ascii="Times New Roman" w:hAnsi="Times New Roman" w:cs="Times New Roman"/>
          <w:i/>
          <w:sz w:val="24"/>
          <w:szCs w:val="24"/>
        </w:rPr>
        <w:t>Collection Fee for Collecting/Disbursing to Other</w:t>
      </w:r>
      <w:r w:rsidR="001F3ADC">
        <w:rPr>
          <w:rFonts w:ascii="Times New Roman" w:hAnsi="Times New Roman" w:cs="Times New Roman"/>
          <w:i/>
          <w:sz w:val="24"/>
          <w:szCs w:val="24"/>
        </w:rPr>
        <w:t>s</w:t>
      </w:r>
      <w:r w:rsidR="00EB1B6C" w:rsidRPr="001570B3">
        <w:rPr>
          <w:rFonts w:ascii="Times New Roman" w:hAnsi="Times New Roman" w:cs="Times New Roman"/>
          <w:sz w:val="24"/>
          <w:szCs w:val="24"/>
        </w:rPr>
        <w:t xml:space="preserve"> (based on percentage or fixed amount) and </w:t>
      </w:r>
      <w:r>
        <w:rPr>
          <w:rFonts w:ascii="Times New Roman" w:hAnsi="Times New Roman" w:cs="Times New Roman"/>
          <w:sz w:val="24"/>
          <w:szCs w:val="24"/>
        </w:rPr>
        <w:t xml:space="preserve">line c, </w:t>
      </w:r>
      <w:r w:rsidR="00EB1B6C" w:rsidRPr="00FA746E">
        <w:rPr>
          <w:rFonts w:ascii="Times New Roman" w:hAnsi="Times New Roman" w:cs="Times New Roman"/>
          <w:i/>
          <w:sz w:val="24"/>
          <w:szCs w:val="24"/>
        </w:rPr>
        <w:t>Amounts Self-Disbursed to Collecting Agency</w:t>
      </w:r>
      <w:r w:rsidR="00EB1B6C">
        <w:rPr>
          <w:rFonts w:ascii="Times New Roman" w:hAnsi="Times New Roman" w:cs="Times New Roman"/>
          <w:sz w:val="24"/>
          <w:szCs w:val="24"/>
        </w:rPr>
        <w:t xml:space="preserve">. </w:t>
      </w:r>
    </w:p>
    <w:p w14:paraId="48074C30" w14:textId="77777777" w:rsidR="00EB1B6C" w:rsidRPr="00B15B50" w:rsidRDefault="00EB1B6C" w:rsidP="00EB1B6C">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w:t>
      </w:r>
      <w:r w:rsidRPr="00B15B50">
        <w:rPr>
          <w:rFonts w:ascii="Times New Roman" w:hAnsi="Times New Roman" w:cs="Times New Roman"/>
          <w:color w:val="4F81BD" w:themeColor="accent1"/>
          <w:sz w:val="24"/>
          <w:szCs w:val="24"/>
        </w:rPr>
        <w:t xml:space="preserve"> example</w:t>
      </w:r>
      <w:r>
        <w:rPr>
          <w:rFonts w:ascii="Times New Roman" w:hAnsi="Times New Roman" w:cs="Times New Roman"/>
          <w:color w:val="4F81BD" w:themeColor="accent1"/>
          <w:sz w:val="24"/>
          <w:szCs w:val="24"/>
        </w:rPr>
        <w:t>s below</w:t>
      </w:r>
      <w:r w:rsidRPr="00B15B50">
        <w:rPr>
          <w:rFonts w:ascii="Times New Roman" w:hAnsi="Times New Roman" w:cs="Times New Roman"/>
          <w:color w:val="4F81BD" w:themeColor="accent1"/>
          <w:sz w:val="24"/>
          <w:szCs w:val="24"/>
        </w:rPr>
        <w:t xml:space="preserve"> may better illustrate the distinction:  </w:t>
      </w:r>
    </w:p>
    <w:p w14:paraId="5B02ACBF" w14:textId="1035EDE2" w:rsidR="00EB1B6C" w:rsidRPr="00B15B50" w:rsidRDefault="00EB1B6C" w:rsidP="00EB1B6C">
      <w:pPr>
        <w:pStyle w:val="ListParagraph"/>
        <w:numPr>
          <w:ilvl w:val="2"/>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 xml:space="preserve">The </w:t>
      </w:r>
      <w:r w:rsidR="00587501">
        <w:rPr>
          <w:rFonts w:ascii="Times New Roman" w:hAnsi="Times New Roman" w:cs="Times New Roman"/>
          <w:color w:val="4F81BD" w:themeColor="accent1"/>
          <w:sz w:val="24"/>
          <w:szCs w:val="24"/>
        </w:rPr>
        <w:t>sheriff</w:t>
      </w:r>
      <w:r w:rsidRPr="00B15B50">
        <w:rPr>
          <w:rFonts w:ascii="Times New Roman" w:hAnsi="Times New Roman" w:cs="Times New Roman"/>
          <w:color w:val="4F81BD" w:themeColor="accent1"/>
          <w:sz w:val="24"/>
          <w:szCs w:val="24"/>
        </w:rPr>
        <w:t xml:space="preserve"> collects a $50 criminal fee from an individual and the related statute </w:t>
      </w:r>
      <w:r w:rsidR="006A6C40">
        <w:rPr>
          <w:rFonts w:ascii="Times New Roman" w:hAnsi="Times New Roman" w:cs="Times New Roman"/>
          <w:color w:val="4F81BD" w:themeColor="accent1"/>
          <w:sz w:val="24"/>
          <w:szCs w:val="24"/>
        </w:rPr>
        <w:t>requires that</w:t>
      </w:r>
      <w:r w:rsidRPr="00B15B50">
        <w:rPr>
          <w:rFonts w:ascii="Times New Roman" w:hAnsi="Times New Roman" w:cs="Times New Roman"/>
          <w:color w:val="4F81BD" w:themeColor="accent1"/>
          <w:sz w:val="24"/>
          <w:szCs w:val="24"/>
        </w:rPr>
        <w:t xml:space="preserve"> $25 be distributed to the clerk of court, $25 be distributed to the parish government, and 2% of the amount collected on behalf of other agencies may be retained by the </w:t>
      </w:r>
      <w:r w:rsidR="00587501">
        <w:rPr>
          <w:rFonts w:ascii="Times New Roman" w:hAnsi="Times New Roman" w:cs="Times New Roman"/>
          <w:color w:val="4F81BD" w:themeColor="accent1"/>
          <w:sz w:val="24"/>
          <w:szCs w:val="24"/>
        </w:rPr>
        <w:t>sheriff</w:t>
      </w:r>
      <w:r w:rsidRPr="00B15B50">
        <w:rPr>
          <w:rFonts w:ascii="Times New Roman" w:hAnsi="Times New Roman" w:cs="Times New Roman"/>
          <w:color w:val="4F81BD" w:themeColor="accent1"/>
          <w:sz w:val="24"/>
          <w:szCs w:val="24"/>
        </w:rPr>
        <w:t xml:space="preserve"> as a collection fee.  In this case, the </w:t>
      </w:r>
      <w:r w:rsidR="00587501">
        <w:rPr>
          <w:rFonts w:ascii="Times New Roman" w:hAnsi="Times New Roman" w:cs="Times New Roman"/>
          <w:color w:val="4F81BD" w:themeColor="accent1"/>
          <w:sz w:val="24"/>
          <w:szCs w:val="24"/>
        </w:rPr>
        <w:t>sheriff</w:t>
      </w:r>
      <w:r w:rsidRPr="00B15B50">
        <w:rPr>
          <w:rFonts w:ascii="Times New Roman" w:hAnsi="Times New Roman" w:cs="Times New Roman"/>
          <w:color w:val="4F81BD" w:themeColor="accent1"/>
          <w:sz w:val="24"/>
          <w:szCs w:val="24"/>
        </w:rPr>
        <w:t xml:space="preserve"> would keep $1 </w:t>
      </w:r>
      <w:r>
        <w:rPr>
          <w:rFonts w:ascii="Times New Roman" w:hAnsi="Times New Roman" w:cs="Times New Roman"/>
          <w:color w:val="4F81BD" w:themeColor="accent1"/>
          <w:sz w:val="24"/>
          <w:szCs w:val="24"/>
        </w:rPr>
        <w:t xml:space="preserve">(2% of $50) </w:t>
      </w:r>
      <w:r w:rsidRPr="00B15B50">
        <w:rPr>
          <w:rFonts w:ascii="Times New Roman" w:hAnsi="Times New Roman" w:cs="Times New Roman"/>
          <w:color w:val="4F81BD" w:themeColor="accent1"/>
          <w:sz w:val="24"/>
          <w:szCs w:val="24"/>
        </w:rPr>
        <w:t>as a "collection fee" and would distribute $24.50 to the</w:t>
      </w:r>
      <w:r>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clerk of court and $24.50 to the</w:t>
      </w:r>
      <w:r>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 xml:space="preserve">parish government.  The Collecting/Disbursing </w:t>
      </w:r>
      <w:r>
        <w:rPr>
          <w:rFonts w:ascii="Times New Roman" w:hAnsi="Times New Roman" w:cs="Times New Roman"/>
          <w:color w:val="4F81BD" w:themeColor="accent1"/>
          <w:sz w:val="24"/>
          <w:szCs w:val="24"/>
        </w:rPr>
        <w:t>Entity s</w:t>
      </w:r>
      <w:r w:rsidRPr="00B15B50">
        <w:rPr>
          <w:rFonts w:ascii="Times New Roman" w:hAnsi="Times New Roman" w:cs="Times New Roman"/>
          <w:color w:val="4F81BD" w:themeColor="accent1"/>
          <w:sz w:val="24"/>
          <w:szCs w:val="24"/>
        </w:rPr>
        <w:t xml:space="preserve">chedule would </w:t>
      </w:r>
      <w:r w:rsidR="006A6C40">
        <w:rPr>
          <w:rFonts w:ascii="Times New Roman" w:hAnsi="Times New Roman" w:cs="Times New Roman"/>
          <w:color w:val="4F81BD" w:themeColor="accent1"/>
          <w:sz w:val="24"/>
          <w:szCs w:val="24"/>
        </w:rPr>
        <w:t>report</w:t>
      </w:r>
      <w:r w:rsidR="006A6C40" w:rsidRPr="00B15B50">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$50</w:t>
      </w:r>
      <w:r w:rsidR="006A6C40">
        <w:rPr>
          <w:rFonts w:ascii="Times New Roman" w:hAnsi="Times New Roman" w:cs="Times New Roman"/>
          <w:color w:val="4F81BD" w:themeColor="accent1"/>
          <w:sz w:val="24"/>
          <w:szCs w:val="24"/>
        </w:rPr>
        <w:t xml:space="preserve"> </w:t>
      </w:r>
      <w:r w:rsidR="00BF2852">
        <w:rPr>
          <w:rFonts w:ascii="Times New Roman" w:hAnsi="Times New Roman" w:cs="Times New Roman"/>
          <w:color w:val="4F81BD" w:themeColor="accent1"/>
          <w:sz w:val="24"/>
          <w:szCs w:val="24"/>
        </w:rPr>
        <w:t xml:space="preserve">as collections </w:t>
      </w:r>
      <w:r w:rsidR="006A6C40">
        <w:rPr>
          <w:rFonts w:ascii="Times New Roman" w:hAnsi="Times New Roman" w:cs="Times New Roman"/>
          <w:color w:val="4F81BD" w:themeColor="accent1"/>
          <w:sz w:val="24"/>
          <w:szCs w:val="24"/>
        </w:rPr>
        <w:t>on line 2.a.,</w:t>
      </w:r>
      <w:r w:rsidRPr="00B15B50">
        <w:rPr>
          <w:rFonts w:ascii="Times New Roman" w:hAnsi="Times New Roman" w:cs="Times New Roman"/>
          <w:color w:val="4F81BD" w:themeColor="accent1"/>
          <w:sz w:val="24"/>
          <w:szCs w:val="24"/>
        </w:rPr>
        <w:t xml:space="preserve"> </w:t>
      </w:r>
      <w:r w:rsidRPr="00FA746E">
        <w:rPr>
          <w:rFonts w:ascii="Times New Roman" w:hAnsi="Times New Roman" w:cs="Times New Roman"/>
          <w:i/>
          <w:color w:val="4F81BD" w:themeColor="accent1"/>
          <w:sz w:val="24"/>
          <w:szCs w:val="24"/>
        </w:rPr>
        <w:t>Criminal Court Costs/Fees</w:t>
      </w:r>
      <w:r w:rsidR="006A6C40">
        <w:rPr>
          <w:rFonts w:ascii="Times New Roman" w:hAnsi="Times New Roman" w:cs="Times New Roman"/>
          <w:color w:val="4F81BD" w:themeColor="accent1"/>
          <w:sz w:val="24"/>
          <w:szCs w:val="24"/>
        </w:rPr>
        <w:t>;</w:t>
      </w:r>
      <w:r w:rsidRPr="00B15B50">
        <w:rPr>
          <w:rFonts w:ascii="Times New Roman" w:hAnsi="Times New Roman" w:cs="Times New Roman"/>
          <w:color w:val="4F81BD" w:themeColor="accent1"/>
          <w:sz w:val="24"/>
          <w:szCs w:val="24"/>
        </w:rPr>
        <w:t xml:space="preserve"> </w:t>
      </w:r>
      <w:r w:rsidR="00757182" w:rsidRPr="00B15B50">
        <w:rPr>
          <w:rFonts w:ascii="Times New Roman" w:hAnsi="Times New Roman" w:cs="Times New Roman"/>
          <w:color w:val="4F81BD" w:themeColor="accent1"/>
          <w:sz w:val="24"/>
          <w:szCs w:val="24"/>
        </w:rPr>
        <w:t xml:space="preserve">$24.50 </w:t>
      </w:r>
      <w:r w:rsidR="00757182">
        <w:rPr>
          <w:rFonts w:ascii="Times New Roman" w:hAnsi="Times New Roman" w:cs="Times New Roman"/>
          <w:color w:val="4F81BD" w:themeColor="accent1"/>
          <w:sz w:val="24"/>
          <w:szCs w:val="24"/>
        </w:rPr>
        <w:t xml:space="preserve">on two separate lines </w:t>
      </w:r>
      <w:r w:rsidR="00BF2852">
        <w:rPr>
          <w:rFonts w:ascii="Times New Roman" w:hAnsi="Times New Roman" w:cs="Times New Roman"/>
          <w:color w:val="4F81BD" w:themeColor="accent1"/>
          <w:sz w:val="24"/>
          <w:szCs w:val="24"/>
        </w:rPr>
        <w:t xml:space="preserve">as disbursements </w:t>
      </w:r>
      <w:r w:rsidR="00757182">
        <w:rPr>
          <w:rFonts w:ascii="Times New Roman" w:hAnsi="Times New Roman" w:cs="Times New Roman"/>
          <w:color w:val="4F81BD" w:themeColor="accent1"/>
          <w:sz w:val="24"/>
          <w:szCs w:val="24"/>
        </w:rPr>
        <w:t xml:space="preserve">in section </w:t>
      </w:r>
      <w:r w:rsidR="0086571E">
        <w:rPr>
          <w:rFonts w:ascii="Times New Roman" w:hAnsi="Times New Roman" w:cs="Times New Roman"/>
          <w:color w:val="4F81BD" w:themeColor="accent1"/>
          <w:sz w:val="24"/>
          <w:szCs w:val="24"/>
        </w:rPr>
        <w:t>3, Clerk</w:t>
      </w:r>
      <w:r w:rsidR="00757182" w:rsidRPr="0044292C">
        <w:rPr>
          <w:rFonts w:ascii="Times New Roman" w:hAnsi="Times New Roman" w:cs="Times New Roman"/>
          <w:i/>
          <w:color w:val="4F81BD" w:themeColor="accent1"/>
          <w:sz w:val="24"/>
          <w:szCs w:val="24"/>
        </w:rPr>
        <w:t xml:space="preserve"> of </w:t>
      </w:r>
      <w:r w:rsidR="00757182">
        <w:rPr>
          <w:rFonts w:ascii="Times New Roman" w:hAnsi="Times New Roman" w:cs="Times New Roman"/>
          <w:i/>
          <w:color w:val="4F81BD" w:themeColor="accent1"/>
          <w:sz w:val="24"/>
          <w:szCs w:val="24"/>
        </w:rPr>
        <w:t>C</w:t>
      </w:r>
      <w:r w:rsidR="00757182" w:rsidRPr="0044292C">
        <w:rPr>
          <w:rFonts w:ascii="Times New Roman" w:hAnsi="Times New Roman" w:cs="Times New Roman"/>
          <w:i/>
          <w:color w:val="4F81BD" w:themeColor="accent1"/>
          <w:sz w:val="24"/>
          <w:szCs w:val="24"/>
        </w:rPr>
        <w:t>ourt-Criminal Court Costs/Fees</w:t>
      </w:r>
      <w:r w:rsidR="00757182" w:rsidRPr="00B15B50">
        <w:rPr>
          <w:rFonts w:ascii="Times New Roman" w:hAnsi="Times New Roman" w:cs="Times New Roman"/>
          <w:color w:val="4F81BD" w:themeColor="accent1"/>
          <w:sz w:val="24"/>
          <w:szCs w:val="24"/>
        </w:rPr>
        <w:t xml:space="preserve"> and </w:t>
      </w:r>
      <w:r w:rsidR="00757182" w:rsidRPr="0044292C">
        <w:rPr>
          <w:rFonts w:ascii="Times New Roman" w:hAnsi="Times New Roman" w:cs="Times New Roman"/>
          <w:i/>
          <w:color w:val="4F81BD" w:themeColor="accent1"/>
          <w:sz w:val="24"/>
          <w:szCs w:val="24"/>
        </w:rPr>
        <w:t xml:space="preserve">Parish </w:t>
      </w:r>
      <w:r w:rsidR="00757182">
        <w:rPr>
          <w:rFonts w:ascii="Times New Roman" w:hAnsi="Times New Roman" w:cs="Times New Roman"/>
          <w:i/>
          <w:color w:val="4F81BD" w:themeColor="accent1"/>
          <w:sz w:val="24"/>
          <w:szCs w:val="24"/>
        </w:rPr>
        <w:t>G</w:t>
      </w:r>
      <w:r w:rsidR="00757182" w:rsidRPr="0044292C">
        <w:rPr>
          <w:rFonts w:ascii="Times New Roman" w:hAnsi="Times New Roman" w:cs="Times New Roman"/>
          <w:i/>
          <w:color w:val="4F81BD" w:themeColor="accent1"/>
          <w:sz w:val="24"/>
          <w:szCs w:val="24"/>
        </w:rPr>
        <w:t>overnment-Criminal Court Costs/Fees</w:t>
      </w:r>
      <w:r w:rsidR="00757182">
        <w:rPr>
          <w:rFonts w:ascii="Times New Roman" w:hAnsi="Times New Roman" w:cs="Times New Roman"/>
          <w:i/>
          <w:color w:val="4F81BD" w:themeColor="accent1"/>
          <w:sz w:val="24"/>
          <w:szCs w:val="24"/>
        </w:rPr>
        <w:t>; and</w:t>
      </w:r>
      <w:r w:rsidR="00757182" w:rsidRPr="00B15B50">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 xml:space="preserve">$1 </w:t>
      </w:r>
      <w:r w:rsidR="005861E8">
        <w:rPr>
          <w:rFonts w:ascii="Times New Roman" w:hAnsi="Times New Roman" w:cs="Times New Roman"/>
          <w:color w:val="4F81BD" w:themeColor="accent1"/>
          <w:sz w:val="24"/>
          <w:szCs w:val="24"/>
        </w:rPr>
        <w:t xml:space="preserve">as retained by the collecting agency </w:t>
      </w:r>
      <w:r w:rsidR="006A6C40">
        <w:rPr>
          <w:rFonts w:ascii="Times New Roman" w:hAnsi="Times New Roman" w:cs="Times New Roman"/>
          <w:color w:val="4F81BD" w:themeColor="accent1"/>
          <w:sz w:val="24"/>
          <w:szCs w:val="24"/>
        </w:rPr>
        <w:t xml:space="preserve">on line 4.a. </w:t>
      </w:r>
      <w:r w:rsidRPr="0044292C">
        <w:rPr>
          <w:rFonts w:ascii="Times New Roman" w:hAnsi="Times New Roman" w:cs="Times New Roman"/>
          <w:i/>
          <w:color w:val="4F81BD" w:themeColor="accent1"/>
          <w:sz w:val="24"/>
          <w:szCs w:val="24"/>
        </w:rPr>
        <w:t>Collection Fee for Collecting/Disbursing to Other</w:t>
      </w:r>
      <w:r w:rsidR="00757182">
        <w:rPr>
          <w:rFonts w:ascii="Times New Roman" w:hAnsi="Times New Roman" w:cs="Times New Roman"/>
          <w:i/>
          <w:color w:val="4F81BD" w:themeColor="accent1"/>
          <w:sz w:val="24"/>
          <w:szCs w:val="24"/>
        </w:rPr>
        <w:t>s</w:t>
      </w:r>
      <w:r w:rsidRPr="0044292C">
        <w:rPr>
          <w:rFonts w:ascii="Times New Roman" w:hAnsi="Times New Roman" w:cs="Times New Roman"/>
          <w:i/>
          <w:color w:val="4F81BD" w:themeColor="accent1"/>
          <w:sz w:val="24"/>
          <w:szCs w:val="24"/>
        </w:rPr>
        <w:t xml:space="preserve"> Based on Percentage of Collections</w:t>
      </w:r>
      <w:r w:rsidR="005861E8">
        <w:rPr>
          <w:rFonts w:ascii="Times New Roman" w:hAnsi="Times New Roman" w:cs="Times New Roman"/>
          <w:i/>
          <w:color w:val="4F81BD" w:themeColor="accent1"/>
          <w:sz w:val="24"/>
          <w:szCs w:val="24"/>
        </w:rPr>
        <w:t>.</w:t>
      </w:r>
      <w:r w:rsidRPr="00B15B50">
        <w:rPr>
          <w:rFonts w:ascii="Times New Roman" w:hAnsi="Times New Roman" w:cs="Times New Roman"/>
          <w:color w:val="4F81BD" w:themeColor="accent1"/>
          <w:sz w:val="24"/>
          <w:szCs w:val="24"/>
        </w:rPr>
        <w:t xml:space="preserve"> </w:t>
      </w:r>
    </w:p>
    <w:p w14:paraId="10A9F707" w14:textId="7AD78305" w:rsidR="00EB1B6C" w:rsidRPr="00E3787F" w:rsidRDefault="00EB1B6C" w:rsidP="00EB1B6C">
      <w:pPr>
        <w:pStyle w:val="ListParagraph"/>
        <w:numPr>
          <w:ilvl w:val="2"/>
          <w:numId w:val="26"/>
        </w:numPr>
        <w:autoSpaceDE w:val="0"/>
        <w:autoSpaceDN w:val="0"/>
        <w:adjustRightInd w:val="0"/>
        <w:contextualSpacing w:val="0"/>
        <w:jc w:val="both"/>
        <w:rPr>
          <w:rFonts w:ascii="Times New Roman" w:hAnsi="Times New Roman" w:cs="Times New Roman"/>
          <w:color w:val="4F81BD" w:themeColor="accent1"/>
          <w:sz w:val="24"/>
          <w:szCs w:val="24"/>
        </w:rPr>
      </w:pPr>
      <w:r w:rsidRPr="00E3787F">
        <w:rPr>
          <w:rFonts w:ascii="Times New Roman" w:hAnsi="Times New Roman" w:cs="Times New Roman"/>
          <w:color w:val="4F81BD" w:themeColor="accent1"/>
          <w:sz w:val="24"/>
          <w:szCs w:val="24"/>
        </w:rPr>
        <w:t xml:space="preserve">However, if a </w:t>
      </w:r>
      <w:r w:rsidR="00587501">
        <w:rPr>
          <w:rFonts w:ascii="Times New Roman" w:hAnsi="Times New Roman" w:cs="Times New Roman"/>
          <w:color w:val="4F81BD" w:themeColor="accent1"/>
          <w:sz w:val="24"/>
          <w:szCs w:val="24"/>
        </w:rPr>
        <w:t>sheriff</w:t>
      </w:r>
      <w:r w:rsidRPr="00E3787F">
        <w:rPr>
          <w:rFonts w:ascii="Times New Roman" w:hAnsi="Times New Roman" w:cs="Times New Roman"/>
          <w:color w:val="4F81BD" w:themeColor="accent1"/>
          <w:sz w:val="24"/>
          <w:szCs w:val="24"/>
        </w:rPr>
        <w:t xml:space="preserve"> collects a $50 </w:t>
      </w:r>
      <w:r>
        <w:rPr>
          <w:rFonts w:ascii="Times New Roman" w:hAnsi="Times New Roman" w:cs="Times New Roman"/>
          <w:color w:val="4F81BD" w:themeColor="accent1"/>
          <w:sz w:val="24"/>
          <w:szCs w:val="24"/>
        </w:rPr>
        <w:t xml:space="preserve">criminal </w:t>
      </w:r>
      <w:r w:rsidRPr="00E3787F">
        <w:rPr>
          <w:rFonts w:ascii="Times New Roman" w:hAnsi="Times New Roman" w:cs="Times New Roman"/>
          <w:color w:val="4F81BD" w:themeColor="accent1"/>
          <w:sz w:val="24"/>
          <w:szCs w:val="24"/>
        </w:rPr>
        <w:t xml:space="preserve">fee and the related statute </w:t>
      </w:r>
      <w:r w:rsidR="00462CA5">
        <w:rPr>
          <w:rFonts w:ascii="Times New Roman" w:hAnsi="Times New Roman" w:cs="Times New Roman"/>
          <w:color w:val="4F81BD" w:themeColor="accent1"/>
          <w:sz w:val="24"/>
          <w:szCs w:val="24"/>
        </w:rPr>
        <w:t>permit</w:t>
      </w:r>
      <w:r w:rsidRPr="00E3787F">
        <w:rPr>
          <w:rFonts w:ascii="Times New Roman" w:hAnsi="Times New Roman" w:cs="Times New Roman"/>
          <w:color w:val="4F81BD" w:themeColor="accent1"/>
          <w:sz w:val="24"/>
          <w:szCs w:val="24"/>
        </w:rPr>
        <w:t xml:space="preserve">s the </w:t>
      </w:r>
      <w:r w:rsidR="00587501">
        <w:rPr>
          <w:rFonts w:ascii="Times New Roman" w:hAnsi="Times New Roman" w:cs="Times New Roman"/>
          <w:color w:val="4F81BD" w:themeColor="accent1"/>
          <w:sz w:val="24"/>
          <w:szCs w:val="24"/>
        </w:rPr>
        <w:t>sheriff</w:t>
      </w:r>
      <w:r w:rsidRPr="00E3787F">
        <w:rPr>
          <w:rFonts w:ascii="Times New Roman" w:hAnsi="Times New Roman" w:cs="Times New Roman"/>
          <w:color w:val="4F81BD" w:themeColor="accent1"/>
          <w:sz w:val="24"/>
          <w:szCs w:val="24"/>
        </w:rPr>
        <w:t xml:space="preserve"> </w:t>
      </w:r>
      <w:r w:rsidR="006A6C40">
        <w:rPr>
          <w:rFonts w:ascii="Times New Roman" w:hAnsi="Times New Roman" w:cs="Times New Roman"/>
          <w:color w:val="4F81BD" w:themeColor="accent1"/>
          <w:sz w:val="24"/>
          <w:szCs w:val="24"/>
        </w:rPr>
        <w:t xml:space="preserve">to </w:t>
      </w:r>
      <w:r w:rsidRPr="00E3787F">
        <w:rPr>
          <w:rFonts w:ascii="Times New Roman" w:hAnsi="Times New Roman" w:cs="Times New Roman"/>
          <w:color w:val="4F81BD" w:themeColor="accent1"/>
          <w:sz w:val="24"/>
          <w:szCs w:val="24"/>
        </w:rPr>
        <w:t xml:space="preserve">retain the fee to cover the cost of operating a program, then the $50 is "self-disbursed" to the </w:t>
      </w:r>
      <w:r w:rsidR="00587501">
        <w:rPr>
          <w:rFonts w:ascii="Times New Roman" w:hAnsi="Times New Roman" w:cs="Times New Roman"/>
          <w:color w:val="4F81BD" w:themeColor="accent1"/>
          <w:sz w:val="24"/>
          <w:szCs w:val="24"/>
        </w:rPr>
        <w:t>sheriff</w:t>
      </w:r>
      <w:r w:rsidRPr="00E3787F">
        <w:rPr>
          <w:rFonts w:ascii="Times New Roman" w:hAnsi="Times New Roman" w:cs="Times New Roman"/>
          <w:color w:val="4F81BD" w:themeColor="accent1"/>
          <w:sz w:val="24"/>
          <w:szCs w:val="24"/>
        </w:rPr>
        <w:t xml:space="preserve">.  The Collecting/Disbursing </w:t>
      </w:r>
      <w:r>
        <w:rPr>
          <w:rFonts w:ascii="Times New Roman" w:hAnsi="Times New Roman" w:cs="Times New Roman"/>
          <w:color w:val="4F81BD" w:themeColor="accent1"/>
          <w:sz w:val="24"/>
          <w:szCs w:val="24"/>
        </w:rPr>
        <w:t>Entity s</w:t>
      </w:r>
      <w:r w:rsidRPr="00E3787F">
        <w:rPr>
          <w:rFonts w:ascii="Times New Roman" w:hAnsi="Times New Roman" w:cs="Times New Roman"/>
          <w:color w:val="4F81BD" w:themeColor="accent1"/>
          <w:sz w:val="24"/>
          <w:szCs w:val="24"/>
        </w:rPr>
        <w:t xml:space="preserve">chedule would </w:t>
      </w:r>
      <w:r w:rsidR="006A6C40">
        <w:rPr>
          <w:rFonts w:ascii="Times New Roman" w:hAnsi="Times New Roman" w:cs="Times New Roman"/>
          <w:color w:val="4F81BD" w:themeColor="accent1"/>
          <w:sz w:val="24"/>
          <w:szCs w:val="24"/>
        </w:rPr>
        <w:t>report</w:t>
      </w:r>
      <w:r w:rsidR="006A6C40" w:rsidRPr="00E3787F">
        <w:rPr>
          <w:rFonts w:ascii="Times New Roman" w:hAnsi="Times New Roman" w:cs="Times New Roman"/>
          <w:color w:val="4F81BD" w:themeColor="accent1"/>
          <w:sz w:val="24"/>
          <w:szCs w:val="24"/>
        </w:rPr>
        <w:t xml:space="preserve"> </w:t>
      </w:r>
      <w:r w:rsidRPr="00E3787F">
        <w:rPr>
          <w:rFonts w:ascii="Times New Roman" w:hAnsi="Times New Roman" w:cs="Times New Roman"/>
          <w:color w:val="4F81BD" w:themeColor="accent1"/>
          <w:sz w:val="24"/>
          <w:szCs w:val="24"/>
        </w:rPr>
        <w:t xml:space="preserve">$50 </w:t>
      </w:r>
      <w:r w:rsidR="005861E8">
        <w:rPr>
          <w:rFonts w:ascii="Times New Roman" w:hAnsi="Times New Roman" w:cs="Times New Roman"/>
          <w:color w:val="4F81BD" w:themeColor="accent1"/>
          <w:sz w:val="24"/>
          <w:szCs w:val="24"/>
        </w:rPr>
        <w:t xml:space="preserve">as collections </w:t>
      </w:r>
      <w:r w:rsidR="00A52EE7">
        <w:rPr>
          <w:rFonts w:ascii="Times New Roman" w:hAnsi="Times New Roman" w:cs="Times New Roman"/>
          <w:color w:val="4F81BD" w:themeColor="accent1"/>
          <w:sz w:val="24"/>
          <w:szCs w:val="24"/>
        </w:rPr>
        <w:t xml:space="preserve">on line </w:t>
      </w:r>
      <w:r w:rsidR="00A716F0">
        <w:rPr>
          <w:rFonts w:ascii="Times New Roman" w:hAnsi="Times New Roman" w:cs="Times New Roman"/>
          <w:color w:val="4F81BD" w:themeColor="accent1"/>
          <w:sz w:val="24"/>
          <w:szCs w:val="24"/>
        </w:rPr>
        <w:t xml:space="preserve">2. e., </w:t>
      </w:r>
      <w:r w:rsidR="00A716F0" w:rsidRPr="00A716F0">
        <w:rPr>
          <w:rFonts w:ascii="Times New Roman" w:hAnsi="Times New Roman" w:cs="Times New Roman"/>
          <w:i/>
          <w:color w:val="4F81BD" w:themeColor="accent1"/>
          <w:sz w:val="24"/>
          <w:szCs w:val="24"/>
        </w:rPr>
        <w:t>Criminal</w:t>
      </w:r>
      <w:r w:rsidRPr="0044292C">
        <w:rPr>
          <w:rFonts w:ascii="Times New Roman" w:hAnsi="Times New Roman" w:cs="Times New Roman"/>
          <w:i/>
          <w:color w:val="4F81BD" w:themeColor="accent1"/>
          <w:sz w:val="24"/>
          <w:szCs w:val="24"/>
        </w:rPr>
        <w:t xml:space="preserve"> Court Costs/Fees</w:t>
      </w:r>
      <w:r w:rsidRPr="00E3787F">
        <w:rPr>
          <w:rFonts w:ascii="Times New Roman" w:hAnsi="Times New Roman" w:cs="Times New Roman"/>
          <w:color w:val="4F81BD" w:themeColor="accent1"/>
          <w:sz w:val="24"/>
          <w:szCs w:val="24"/>
        </w:rPr>
        <w:t xml:space="preserve"> and $50 </w:t>
      </w:r>
      <w:r w:rsidR="005861E8">
        <w:rPr>
          <w:rFonts w:ascii="Times New Roman" w:hAnsi="Times New Roman" w:cs="Times New Roman"/>
          <w:color w:val="4F81BD" w:themeColor="accent1"/>
          <w:sz w:val="24"/>
          <w:szCs w:val="24"/>
        </w:rPr>
        <w:t xml:space="preserve">as retained by the collecting agency </w:t>
      </w:r>
      <w:r w:rsidR="00A52EE7">
        <w:rPr>
          <w:rFonts w:ascii="Times New Roman" w:hAnsi="Times New Roman" w:cs="Times New Roman"/>
          <w:color w:val="4F81BD" w:themeColor="accent1"/>
          <w:sz w:val="24"/>
          <w:szCs w:val="24"/>
        </w:rPr>
        <w:t xml:space="preserve">on line 4.c., </w:t>
      </w:r>
      <w:r w:rsidRPr="0044292C">
        <w:rPr>
          <w:rFonts w:ascii="Times New Roman" w:hAnsi="Times New Roman" w:cs="Times New Roman"/>
          <w:i/>
          <w:color w:val="4F81BD" w:themeColor="accent1"/>
          <w:sz w:val="24"/>
          <w:szCs w:val="24"/>
        </w:rPr>
        <w:t>Criminal Court Costs/Fee</w:t>
      </w:r>
      <w:r w:rsidR="00A304C9">
        <w:rPr>
          <w:rFonts w:ascii="Times New Roman" w:hAnsi="Times New Roman" w:cs="Times New Roman"/>
          <w:color w:val="4F81BD" w:themeColor="accent1"/>
          <w:sz w:val="24"/>
          <w:szCs w:val="24"/>
        </w:rPr>
        <w:t>s</w:t>
      </w:r>
      <w:r w:rsidRPr="00E3787F">
        <w:rPr>
          <w:rFonts w:ascii="Times New Roman" w:hAnsi="Times New Roman" w:cs="Times New Roman"/>
          <w:color w:val="4F81BD" w:themeColor="accent1"/>
          <w:sz w:val="24"/>
          <w:szCs w:val="24"/>
        </w:rPr>
        <w:t xml:space="preserve">.  Under this same scenario, if the </w:t>
      </w:r>
      <w:r w:rsidR="00587501">
        <w:rPr>
          <w:rFonts w:ascii="Times New Roman" w:hAnsi="Times New Roman" w:cs="Times New Roman"/>
          <w:color w:val="4F81BD" w:themeColor="accent1"/>
          <w:sz w:val="24"/>
          <w:szCs w:val="24"/>
        </w:rPr>
        <w:t>s</w:t>
      </w:r>
      <w:r w:rsidRPr="00E3787F">
        <w:rPr>
          <w:rFonts w:ascii="Times New Roman" w:hAnsi="Times New Roman" w:cs="Times New Roman"/>
          <w:color w:val="4F81BD" w:themeColor="accent1"/>
          <w:sz w:val="24"/>
          <w:szCs w:val="24"/>
        </w:rPr>
        <w:t xml:space="preserve">heriff were to use a credit card processing contractor in its collection efforts who charged a $2 service fee for credit card payment processing, then the $2 fee would be </w:t>
      </w:r>
      <w:r w:rsidR="00A52EE7">
        <w:rPr>
          <w:rFonts w:ascii="Times New Roman" w:hAnsi="Times New Roman" w:cs="Times New Roman"/>
          <w:color w:val="4F81BD" w:themeColor="accent1"/>
          <w:sz w:val="24"/>
          <w:szCs w:val="24"/>
        </w:rPr>
        <w:t>reported</w:t>
      </w:r>
      <w:r w:rsidR="00757182">
        <w:rPr>
          <w:rFonts w:ascii="Times New Roman" w:hAnsi="Times New Roman" w:cs="Times New Roman"/>
          <w:color w:val="4F81BD" w:themeColor="accent1"/>
          <w:sz w:val="24"/>
          <w:szCs w:val="24"/>
        </w:rPr>
        <w:t xml:space="preserve"> on the Collecting/Disbursing Entity schedule</w:t>
      </w:r>
      <w:r w:rsidR="00A52EE7">
        <w:rPr>
          <w:rFonts w:ascii="Times New Roman" w:hAnsi="Times New Roman" w:cs="Times New Roman"/>
          <w:color w:val="4F81BD" w:themeColor="accent1"/>
          <w:sz w:val="24"/>
          <w:szCs w:val="24"/>
        </w:rPr>
        <w:t xml:space="preserve"> in two places: </w:t>
      </w:r>
      <w:r w:rsidR="005861E8">
        <w:rPr>
          <w:rFonts w:ascii="Times New Roman" w:hAnsi="Times New Roman" w:cs="Times New Roman"/>
          <w:color w:val="4F81BD" w:themeColor="accent1"/>
          <w:sz w:val="24"/>
          <w:szCs w:val="24"/>
        </w:rPr>
        <w:t>a</w:t>
      </w:r>
      <w:r w:rsidR="00462CA5">
        <w:rPr>
          <w:rFonts w:ascii="Times New Roman" w:hAnsi="Times New Roman" w:cs="Times New Roman"/>
          <w:color w:val="4F81BD" w:themeColor="accent1"/>
          <w:sz w:val="24"/>
          <w:szCs w:val="24"/>
        </w:rPr>
        <w:t xml:space="preserve">) </w:t>
      </w:r>
      <w:r w:rsidR="005861E8">
        <w:rPr>
          <w:rFonts w:ascii="Times New Roman" w:hAnsi="Times New Roman" w:cs="Times New Roman"/>
          <w:color w:val="4F81BD" w:themeColor="accent1"/>
          <w:sz w:val="24"/>
          <w:szCs w:val="24"/>
        </w:rPr>
        <w:t xml:space="preserve">as collections </w:t>
      </w:r>
      <w:r w:rsidR="00A52EE7">
        <w:rPr>
          <w:rFonts w:ascii="Times New Roman" w:hAnsi="Times New Roman" w:cs="Times New Roman"/>
          <w:color w:val="4F81BD" w:themeColor="accent1"/>
          <w:sz w:val="24"/>
          <w:szCs w:val="24"/>
        </w:rPr>
        <w:t>on line 2.j.</w:t>
      </w:r>
      <w:r w:rsidR="0086571E">
        <w:rPr>
          <w:rFonts w:ascii="Times New Roman" w:hAnsi="Times New Roman" w:cs="Times New Roman"/>
          <w:color w:val="4F81BD" w:themeColor="accent1"/>
          <w:sz w:val="24"/>
          <w:szCs w:val="24"/>
        </w:rPr>
        <w:t xml:space="preserve">, </w:t>
      </w:r>
      <w:r w:rsidR="0086571E" w:rsidRPr="00E3787F">
        <w:rPr>
          <w:rFonts w:ascii="Times New Roman" w:hAnsi="Times New Roman" w:cs="Times New Roman"/>
          <w:color w:val="4F81BD" w:themeColor="accent1"/>
          <w:sz w:val="24"/>
          <w:szCs w:val="24"/>
        </w:rPr>
        <w:t>Service</w:t>
      </w:r>
      <w:r w:rsidRPr="0044292C">
        <w:rPr>
          <w:rFonts w:ascii="Times New Roman" w:hAnsi="Times New Roman" w:cs="Times New Roman"/>
          <w:i/>
          <w:color w:val="4F81BD" w:themeColor="accent1"/>
          <w:sz w:val="24"/>
          <w:szCs w:val="24"/>
        </w:rPr>
        <w:t>/Collection Fees</w:t>
      </w:r>
      <w:r w:rsidRPr="00E3787F">
        <w:rPr>
          <w:rFonts w:ascii="Times New Roman" w:hAnsi="Times New Roman" w:cs="Times New Roman"/>
          <w:color w:val="4F81BD" w:themeColor="accent1"/>
          <w:sz w:val="24"/>
          <w:szCs w:val="24"/>
        </w:rPr>
        <w:t xml:space="preserve"> under the </w:t>
      </w:r>
      <w:r w:rsidRPr="0044292C">
        <w:rPr>
          <w:rFonts w:ascii="Times New Roman" w:hAnsi="Times New Roman" w:cs="Times New Roman"/>
          <w:i/>
          <w:color w:val="4F81BD" w:themeColor="accent1"/>
          <w:sz w:val="24"/>
          <w:szCs w:val="24"/>
        </w:rPr>
        <w:t>Collections</w:t>
      </w:r>
      <w:r w:rsidRPr="00E3787F">
        <w:rPr>
          <w:rFonts w:ascii="Times New Roman" w:hAnsi="Times New Roman" w:cs="Times New Roman"/>
          <w:color w:val="4F81BD" w:themeColor="accent1"/>
          <w:sz w:val="24"/>
          <w:szCs w:val="24"/>
        </w:rPr>
        <w:t xml:space="preserve"> section and </w:t>
      </w:r>
      <w:r w:rsidR="005861E8">
        <w:rPr>
          <w:rFonts w:ascii="Times New Roman" w:hAnsi="Times New Roman" w:cs="Times New Roman"/>
          <w:color w:val="4F81BD" w:themeColor="accent1"/>
          <w:sz w:val="24"/>
          <w:szCs w:val="24"/>
        </w:rPr>
        <w:t>b</w:t>
      </w:r>
      <w:r w:rsidR="00462CA5">
        <w:rPr>
          <w:rFonts w:ascii="Times New Roman" w:hAnsi="Times New Roman" w:cs="Times New Roman"/>
          <w:color w:val="4F81BD" w:themeColor="accent1"/>
          <w:sz w:val="24"/>
          <w:szCs w:val="24"/>
        </w:rPr>
        <w:t xml:space="preserve">) </w:t>
      </w:r>
      <w:r w:rsidR="005861E8">
        <w:rPr>
          <w:rFonts w:ascii="Times New Roman" w:hAnsi="Times New Roman" w:cs="Times New Roman"/>
          <w:color w:val="4F81BD" w:themeColor="accent1"/>
          <w:sz w:val="24"/>
          <w:szCs w:val="24"/>
        </w:rPr>
        <w:t xml:space="preserve">as disbursements </w:t>
      </w:r>
      <w:r w:rsidR="00A52EE7">
        <w:rPr>
          <w:rFonts w:ascii="Times New Roman" w:hAnsi="Times New Roman" w:cs="Times New Roman"/>
          <w:color w:val="4F81BD" w:themeColor="accent1"/>
          <w:sz w:val="24"/>
          <w:szCs w:val="24"/>
        </w:rPr>
        <w:t xml:space="preserve">on line 5.e., </w:t>
      </w:r>
      <w:r w:rsidRPr="0044292C">
        <w:rPr>
          <w:rFonts w:ascii="Times New Roman" w:hAnsi="Times New Roman" w:cs="Times New Roman"/>
          <w:i/>
          <w:color w:val="4F81BD" w:themeColor="accent1"/>
          <w:sz w:val="24"/>
          <w:szCs w:val="24"/>
        </w:rPr>
        <w:t>Payments to 3</w:t>
      </w:r>
      <w:r w:rsidRPr="001704DB">
        <w:rPr>
          <w:rFonts w:ascii="Times New Roman" w:hAnsi="Times New Roman" w:cs="Times New Roman"/>
          <w:i/>
          <w:color w:val="4F81BD" w:themeColor="accent1"/>
          <w:sz w:val="24"/>
          <w:szCs w:val="24"/>
          <w:vertAlign w:val="superscript"/>
        </w:rPr>
        <w:t>rd</w:t>
      </w:r>
      <w:r w:rsidRPr="0044292C">
        <w:rPr>
          <w:rFonts w:ascii="Times New Roman" w:hAnsi="Times New Roman" w:cs="Times New Roman"/>
          <w:i/>
          <w:color w:val="4F81BD" w:themeColor="accent1"/>
          <w:sz w:val="24"/>
          <w:szCs w:val="24"/>
        </w:rPr>
        <w:t xml:space="preserve"> Party Collection/Processing Agencies</w:t>
      </w:r>
      <w:r w:rsidRPr="00E3787F">
        <w:rPr>
          <w:rFonts w:ascii="Times New Roman" w:hAnsi="Times New Roman" w:cs="Times New Roman"/>
          <w:color w:val="4F81BD" w:themeColor="accent1"/>
          <w:sz w:val="24"/>
          <w:szCs w:val="24"/>
        </w:rPr>
        <w:t>.</w:t>
      </w:r>
    </w:p>
    <w:p w14:paraId="5351D3E2" w14:textId="2A201E77" w:rsidR="00F15CDE" w:rsidRPr="001570B3" w:rsidRDefault="00F15CDE" w:rsidP="001704DB">
      <w:pPr>
        <w:pStyle w:val="ListParagraph"/>
        <w:numPr>
          <w:ilvl w:val="0"/>
          <w:numId w:val="22"/>
        </w:numPr>
        <w:contextualSpacing w:val="0"/>
        <w:jc w:val="both"/>
        <w:rPr>
          <w:rFonts w:ascii="Times New Roman" w:hAnsi="Times New Roman" w:cs="Times New Roman"/>
          <w:sz w:val="24"/>
          <w:szCs w:val="24"/>
        </w:rPr>
      </w:pPr>
      <w:r w:rsidRPr="003E105A">
        <w:rPr>
          <w:rFonts w:ascii="Times New Roman" w:hAnsi="Times New Roman" w:cs="Times New Roman"/>
          <w:sz w:val="24"/>
          <w:szCs w:val="24"/>
        </w:rPr>
        <w:t>It appears that amounts</w:t>
      </w:r>
      <w:r w:rsidRPr="001570B3">
        <w:rPr>
          <w:rFonts w:ascii="Times New Roman" w:hAnsi="Times New Roman" w:cs="Times New Roman"/>
          <w:sz w:val="24"/>
          <w:szCs w:val="24"/>
        </w:rPr>
        <w:t xml:space="preserve"> received by the </w:t>
      </w:r>
      <w:r>
        <w:rPr>
          <w:rFonts w:ascii="Times New Roman" w:hAnsi="Times New Roman" w:cs="Times New Roman"/>
          <w:sz w:val="24"/>
          <w:szCs w:val="24"/>
        </w:rPr>
        <w:t>c</w:t>
      </w:r>
      <w:r w:rsidRPr="001570B3">
        <w:rPr>
          <w:rFonts w:ascii="Times New Roman" w:hAnsi="Times New Roman" w:cs="Times New Roman"/>
          <w:sz w:val="24"/>
          <w:szCs w:val="24"/>
        </w:rPr>
        <w:t xml:space="preserve">ourt’s </w:t>
      </w:r>
      <w:r>
        <w:rPr>
          <w:rFonts w:ascii="Times New Roman" w:hAnsi="Times New Roman" w:cs="Times New Roman"/>
          <w:sz w:val="24"/>
          <w:szCs w:val="24"/>
        </w:rPr>
        <w:t>c</w:t>
      </w:r>
      <w:r w:rsidRPr="001570B3">
        <w:rPr>
          <w:rFonts w:ascii="Times New Roman" w:hAnsi="Times New Roman" w:cs="Times New Roman"/>
          <w:sz w:val="24"/>
          <w:szCs w:val="24"/>
        </w:rPr>
        <w:t xml:space="preserve">ustodial funds </w:t>
      </w:r>
      <w:r>
        <w:rPr>
          <w:rFonts w:ascii="Times New Roman" w:hAnsi="Times New Roman" w:cs="Times New Roman"/>
          <w:sz w:val="24"/>
          <w:szCs w:val="24"/>
        </w:rPr>
        <w:t xml:space="preserve">to be </w:t>
      </w:r>
      <w:r w:rsidRPr="001570B3">
        <w:rPr>
          <w:rFonts w:ascii="Times New Roman" w:hAnsi="Times New Roman" w:cs="Times New Roman"/>
          <w:sz w:val="24"/>
          <w:szCs w:val="24"/>
        </w:rPr>
        <w:t xml:space="preserve">retained by the </w:t>
      </w:r>
      <w:r>
        <w:rPr>
          <w:rFonts w:ascii="Times New Roman" w:hAnsi="Times New Roman" w:cs="Times New Roman"/>
          <w:sz w:val="24"/>
          <w:szCs w:val="24"/>
        </w:rPr>
        <w:t>c</w:t>
      </w:r>
      <w:r w:rsidRPr="001570B3">
        <w:rPr>
          <w:rFonts w:ascii="Times New Roman" w:hAnsi="Times New Roman" w:cs="Times New Roman"/>
          <w:sz w:val="24"/>
          <w:szCs w:val="24"/>
        </w:rPr>
        <w:t>ourt</w:t>
      </w:r>
      <w:r>
        <w:rPr>
          <w:rFonts w:ascii="Times New Roman" w:hAnsi="Times New Roman" w:cs="Times New Roman"/>
          <w:sz w:val="24"/>
          <w:szCs w:val="24"/>
        </w:rPr>
        <w:t xml:space="preserve"> </w:t>
      </w:r>
      <w:r w:rsidRPr="001570B3">
        <w:rPr>
          <w:rFonts w:ascii="Times New Roman" w:hAnsi="Times New Roman" w:cs="Times New Roman"/>
          <w:sz w:val="24"/>
          <w:szCs w:val="24"/>
        </w:rPr>
        <w:t xml:space="preserve">and transferred into the </w:t>
      </w:r>
      <w:r>
        <w:rPr>
          <w:rFonts w:ascii="Times New Roman" w:hAnsi="Times New Roman" w:cs="Times New Roman"/>
          <w:sz w:val="24"/>
          <w:szCs w:val="24"/>
        </w:rPr>
        <w:t>c</w:t>
      </w:r>
      <w:r w:rsidRPr="001570B3">
        <w:rPr>
          <w:rFonts w:ascii="Times New Roman" w:hAnsi="Times New Roman" w:cs="Times New Roman"/>
          <w:sz w:val="24"/>
          <w:szCs w:val="24"/>
        </w:rPr>
        <w:t xml:space="preserve">ourt’s </w:t>
      </w:r>
      <w:r>
        <w:rPr>
          <w:rFonts w:ascii="Times New Roman" w:hAnsi="Times New Roman" w:cs="Times New Roman"/>
          <w:sz w:val="24"/>
          <w:szCs w:val="24"/>
        </w:rPr>
        <w:t>g</w:t>
      </w:r>
      <w:r w:rsidRPr="001570B3">
        <w:rPr>
          <w:rFonts w:ascii="Times New Roman" w:hAnsi="Times New Roman" w:cs="Times New Roman"/>
          <w:sz w:val="24"/>
          <w:szCs w:val="24"/>
        </w:rPr>
        <w:t xml:space="preserve">overnmental </w:t>
      </w:r>
      <w:r>
        <w:rPr>
          <w:rFonts w:ascii="Times New Roman" w:hAnsi="Times New Roman" w:cs="Times New Roman"/>
          <w:sz w:val="24"/>
          <w:szCs w:val="24"/>
        </w:rPr>
        <w:t>f</w:t>
      </w:r>
      <w:r w:rsidRPr="001570B3">
        <w:rPr>
          <w:rFonts w:ascii="Times New Roman" w:hAnsi="Times New Roman" w:cs="Times New Roman"/>
          <w:sz w:val="24"/>
          <w:szCs w:val="24"/>
        </w:rPr>
        <w:t xml:space="preserve">unds would be reported on the Collecting/Disbursing </w:t>
      </w:r>
      <w:r>
        <w:rPr>
          <w:rFonts w:ascii="Times New Roman" w:hAnsi="Times New Roman" w:cs="Times New Roman"/>
          <w:sz w:val="24"/>
          <w:szCs w:val="24"/>
        </w:rPr>
        <w:t>Entity s</w:t>
      </w:r>
      <w:r w:rsidRPr="001570B3">
        <w:rPr>
          <w:rFonts w:ascii="Times New Roman" w:hAnsi="Times New Roman" w:cs="Times New Roman"/>
          <w:sz w:val="24"/>
          <w:szCs w:val="24"/>
        </w:rPr>
        <w:t xml:space="preserve">chedule </w:t>
      </w:r>
      <w:r>
        <w:rPr>
          <w:rFonts w:ascii="Times New Roman" w:hAnsi="Times New Roman" w:cs="Times New Roman"/>
          <w:sz w:val="24"/>
          <w:szCs w:val="24"/>
        </w:rPr>
        <w:t xml:space="preserve">on line 4.c., </w:t>
      </w:r>
      <w:r w:rsidRPr="001570B3">
        <w:rPr>
          <w:rFonts w:ascii="Times New Roman" w:hAnsi="Times New Roman" w:cs="Times New Roman"/>
          <w:sz w:val="24"/>
          <w:szCs w:val="24"/>
        </w:rPr>
        <w:t xml:space="preserve">as </w:t>
      </w:r>
      <w:r w:rsidRPr="00FA746E">
        <w:rPr>
          <w:rFonts w:ascii="Times New Roman" w:hAnsi="Times New Roman" w:cs="Times New Roman"/>
          <w:i/>
          <w:sz w:val="24"/>
          <w:szCs w:val="24"/>
        </w:rPr>
        <w:t xml:space="preserve">Less: Amounts </w:t>
      </w:r>
      <w:r>
        <w:rPr>
          <w:rFonts w:ascii="Times New Roman" w:hAnsi="Times New Roman" w:cs="Times New Roman"/>
          <w:i/>
          <w:sz w:val="24"/>
          <w:szCs w:val="24"/>
        </w:rPr>
        <w:t>Self-Disbursed to</w:t>
      </w:r>
      <w:r w:rsidRPr="00FA746E">
        <w:rPr>
          <w:rFonts w:ascii="Times New Roman" w:hAnsi="Times New Roman" w:cs="Times New Roman"/>
          <w:i/>
          <w:sz w:val="24"/>
          <w:szCs w:val="24"/>
        </w:rPr>
        <w:t xml:space="preserve"> Collecting Agency</w:t>
      </w:r>
      <w:r w:rsidRPr="001570B3">
        <w:rPr>
          <w:rFonts w:ascii="Times New Roman" w:hAnsi="Times New Roman" w:cs="Times New Roman"/>
          <w:sz w:val="24"/>
          <w:szCs w:val="24"/>
        </w:rPr>
        <w:t>.  Would th</w:t>
      </w:r>
      <w:r>
        <w:rPr>
          <w:rFonts w:ascii="Times New Roman" w:hAnsi="Times New Roman" w:cs="Times New Roman"/>
          <w:sz w:val="24"/>
          <w:szCs w:val="24"/>
        </w:rPr>
        <w:t>e</w:t>
      </w:r>
      <w:r w:rsidRPr="001570B3">
        <w:rPr>
          <w:rFonts w:ascii="Times New Roman" w:hAnsi="Times New Roman" w:cs="Times New Roman"/>
          <w:sz w:val="24"/>
          <w:szCs w:val="24"/>
        </w:rPr>
        <w:t xml:space="preserve">se amounts also be reported on the Receiving </w:t>
      </w:r>
      <w:r>
        <w:rPr>
          <w:rFonts w:ascii="Times New Roman" w:hAnsi="Times New Roman" w:cs="Times New Roman"/>
          <w:sz w:val="24"/>
          <w:szCs w:val="24"/>
        </w:rPr>
        <w:t xml:space="preserve">Entity </w:t>
      </w:r>
      <w:r w:rsidR="005861E8">
        <w:rPr>
          <w:rFonts w:ascii="Times New Roman" w:hAnsi="Times New Roman" w:cs="Times New Roman"/>
          <w:sz w:val="24"/>
          <w:szCs w:val="24"/>
        </w:rPr>
        <w:t>s</w:t>
      </w:r>
      <w:r w:rsidRPr="001570B3">
        <w:rPr>
          <w:rFonts w:ascii="Times New Roman" w:hAnsi="Times New Roman" w:cs="Times New Roman"/>
          <w:sz w:val="24"/>
          <w:szCs w:val="24"/>
        </w:rPr>
        <w:t xml:space="preserve">chedule since they are “received” by the </w:t>
      </w:r>
      <w:r>
        <w:rPr>
          <w:rFonts w:ascii="Times New Roman" w:hAnsi="Times New Roman" w:cs="Times New Roman"/>
          <w:sz w:val="24"/>
          <w:szCs w:val="24"/>
        </w:rPr>
        <w:t>c</w:t>
      </w:r>
      <w:r w:rsidRPr="001570B3">
        <w:rPr>
          <w:rFonts w:ascii="Times New Roman" w:hAnsi="Times New Roman" w:cs="Times New Roman"/>
          <w:sz w:val="24"/>
          <w:szCs w:val="24"/>
        </w:rPr>
        <w:t xml:space="preserve">ourt’s </w:t>
      </w:r>
      <w:r>
        <w:rPr>
          <w:rFonts w:ascii="Times New Roman" w:hAnsi="Times New Roman" w:cs="Times New Roman"/>
          <w:sz w:val="24"/>
          <w:szCs w:val="24"/>
        </w:rPr>
        <w:t>g</w:t>
      </w:r>
      <w:r w:rsidRPr="001570B3">
        <w:rPr>
          <w:rFonts w:ascii="Times New Roman" w:hAnsi="Times New Roman" w:cs="Times New Roman"/>
          <w:sz w:val="24"/>
          <w:szCs w:val="24"/>
        </w:rPr>
        <w:t xml:space="preserve">overnmental </w:t>
      </w:r>
      <w:r>
        <w:rPr>
          <w:rFonts w:ascii="Times New Roman" w:hAnsi="Times New Roman" w:cs="Times New Roman"/>
          <w:sz w:val="24"/>
          <w:szCs w:val="24"/>
        </w:rPr>
        <w:t>f</w:t>
      </w:r>
      <w:r w:rsidRPr="001570B3">
        <w:rPr>
          <w:rFonts w:ascii="Times New Roman" w:hAnsi="Times New Roman" w:cs="Times New Roman"/>
          <w:sz w:val="24"/>
          <w:szCs w:val="24"/>
        </w:rPr>
        <w:t xml:space="preserve">unds from the </w:t>
      </w:r>
      <w:r>
        <w:rPr>
          <w:rFonts w:ascii="Times New Roman" w:hAnsi="Times New Roman" w:cs="Times New Roman"/>
          <w:sz w:val="24"/>
          <w:szCs w:val="24"/>
        </w:rPr>
        <w:t>c</w:t>
      </w:r>
      <w:r w:rsidRPr="001570B3">
        <w:rPr>
          <w:rFonts w:ascii="Times New Roman" w:hAnsi="Times New Roman" w:cs="Times New Roman"/>
          <w:sz w:val="24"/>
          <w:szCs w:val="24"/>
        </w:rPr>
        <w:t xml:space="preserve">ourt’s </w:t>
      </w:r>
      <w:r>
        <w:rPr>
          <w:rFonts w:ascii="Times New Roman" w:hAnsi="Times New Roman" w:cs="Times New Roman"/>
          <w:sz w:val="24"/>
          <w:szCs w:val="24"/>
        </w:rPr>
        <w:t>custodial</w:t>
      </w:r>
      <w:r w:rsidRPr="001570B3">
        <w:rPr>
          <w:rFonts w:ascii="Times New Roman" w:hAnsi="Times New Roman" w:cs="Times New Roman"/>
          <w:sz w:val="24"/>
          <w:szCs w:val="24"/>
        </w:rPr>
        <w:t xml:space="preserve"> funds?  </w:t>
      </w:r>
    </w:p>
    <w:p w14:paraId="053A6996" w14:textId="5218A671" w:rsidR="00F15CDE" w:rsidRDefault="00F15CDE" w:rsidP="00F15CDE">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No</w:t>
      </w:r>
      <w:r w:rsidRPr="00801B41">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funds collected by a c</w:t>
      </w:r>
      <w:r w:rsidRPr="00801B41">
        <w:rPr>
          <w:rFonts w:ascii="Times New Roman" w:hAnsi="Times New Roman" w:cs="Times New Roman"/>
          <w:color w:val="4F81BD" w:themeColor="accent1"/>
          <w:sz w:val="24"/>
          <w:szCs w:val="24"/>
        </w:rPr>
        <w:t xml:space="preserve">ourt’s </w:t>
      </w:r>
      <w:r>
        <w:rPr>
          <w:rFonts w:ascii="Times New Roman" w:hAnsi="Times New Roman" w:cs="Times New Roman"/>
          <w:color w:val="4F81BD" w:themeColor="accent1"/>
          <w:sz w:val="24"/>
          <w:szCs w:val="24"/>
        </w:rPr>
        <w:t>c</w:t>
      </w:r>
      <w:r w:rsidRPr="00801B41">
        <w:rPr>
          <w:rFonts w:ascii="Times New Roman" w:hAnsi="Times New Roman" w:cs="Times New Roman"/>
          <w:color w:val="4F81BD" w:themeColor="accent1"/>
          <w:sz w:val="24"/>
          <w:szCs w:val="24"/>
        </w:rPr>
        <w:t xml:space="preserve">ustodial fund and then transferred into the </w:t>
      </w:r>
      <w:r>
        <w:rPr>
          <w:rFonts w:ascii="Times New Roman" w:hAnsi="Times New Roman" w:cs="Times New Roman"/>
          <w:color w:val="4F81BD" w:themeColor="accent1"/>
          <w:sz w:val="24"/>
          <w:szCs w:val="24"/>
        </w:rPr>
        <w:t>c</w:t>
      </w:r>
      <w:r w:rsidRPr="00801B41">
        <w:rPr>
          <w:rFonts w:ascii="Times New Roman" w:hAnsi="Times New Roman" w:cs="Times New Roman"/>
          <w:color w:val="4F81BD" w:themeColor="accent1"/>
          <w:sz w:val="24"/>
          <w:szCs w:val="24"/>
        </w:rPr>
        <w:t xml:space="preserve">ourt’s </w:t>
      </w:r>
      <w:r>
        <w:rPr>
          <w:rFonts w:ascii="Times New Roman" w:hAnsi="Times New Roman" w:cs="Times New Roman"/>
          <w:color w:val="4F81BD" w:themeColor="accent1"/>
          <w:sz w:val="24"/>
          <w:szCs w:val="24"/>
        </w:rPr>
        <w:t>g</w:t>
      </w:r>
      <w:r w:rsidRPr="00801B41">
        <w:rPr>
          <w:rFonts w:ascii="Times New Roman" w:hAnsi="Times New Roman" w:cs="Times New Roman"/>
          <w:color w:val="4F81BD" w:themeColor="accent1"/>
          <w:sz w:val="24"/>
          <w:szCs w:val="24"/>
        </w:rPr>
        <w:t xml:space="preserve">overnmental </w:t>
      </w:r>
      <w:r>
        <w:rPr>
          <w:rFonts w:ascii="Times New Roman" w:hAnsi="Times New Roman" w:cs="Times New Roman"/>
          <w:color w:val="4F81BD" w:themeColor="accent1"/>
          <w:sz w:val="24"/>
          <w:szCs w:val="24"/>
        </w:rPr>
        <w:t>f</w:t>
      </w:r>
      <w:r w:rsidRPr="00801B41">
        <w:rPr>
          <w:rFonts w:ascii="Times New Roman" w:hAnsi="Times New Roman" w:cs="Times New Roman"/>
          <w:color w:val="4F81BD" w:themeColor="accent1"/>
          <w:sz w:val="24"/>
          <w:szCs w:val="24"/>
        </w:rPr>
        <w:t xml:space="preserve">unds would be reported </w:t>
      </w:r>
      <w:r>
        <w:rPr>
          <w:rFonts w:ascii="Times New Roman" w:hAnsi="Times New Roman" w:cs="Times New Roman"/>
          <w:color w:val="4F81BD" w:themeColor="accent1"/>
          <w:sz w:val="24"/>
          <w:szCs w:val="24"/>
        </w:rPr>
        <w:t xml:space="preserve">only </w:t>
      </w:r>
      <w:r w:rsidRPr="00801B41">
        <w:rPr>
          <w:rFonts w:ascii="Times New Roman" w:hAnsi="Times New Roman" w:cs="Times New Roman"/>
          <w:color w:val="4F81BD" w:themeColor="accent1"/>
          <w:sz w:val="24"/>
          <w:szCs w:val="24"/>
        </w:rPr>
        <w:t xml:space="preserve">on the Collecting/Disbursing </w:t>
      </w:r>
      <w:r>
        <w:rPr>
          <w:rFonts w:ascii="Times New Roman" w:hAnsi="Times New Roman" w:cs="Times New Roman"/>
          <w:color w:val="4F81BD" w:themeColor="accent1"/>
          <w:sz w:val="24"/>
          <w:szCs w:val="24"/>
        </w:rPr>
        <w:t>Entity s</w:t>
      </w:r>
      <w:r w:rsidRPr="00801B41">
        <w:rPr>
          <w:rFonts w:ascii="Times New Roman" w:hAnsi="Times New Roman" w:cs="Times New Roman"/>
          <w:color w:val="4F81BD" w:themeColor="accent1"/>
          <w:sz w:val="24"/>
          <w:szCs w:val="24"/>
        </w:rPr>
        <w:t>chedule</w:t>
      </w:r>
      <w:r>
        <w:rPr>
          <w:rFonts w:ascii="Times New Roman" w:hAnsi="Times New Roman" w:cs="Times New Roman"/>
          <w:color w:val="4F81BD" w:themeColor="accent1"/>
          <w:sz w:val="24"/>
          <w:szCs w:val="24"/>
        </w:rPr>
        <w:t>, line 4.c.</w:t>
      </w:r>
      <w:r w:rsidRPr="00801B41">
        <w:rPr>
          <w:rFonts w:ascii="Times New Roman" w:hAnsi="Times New Roman" w:cs="Times New Roman"/>
          <w:color w:val="4F81BD" w:themeColor="accent1"/>
          <w:sz w:val="24"/>
          <w:szCs w:val="24"/>
        </w:rPr>
        <w:t xml:space="preserve"> </w:t>
      </w:r>
      <w:r w:rsidR="005861E8">
        <w:rPr>
          <w:rFonts w:ascii="Times New Roman" w:hAnsi="Times New Roman" w:cs="Times New Roman"/>
          <w:color w:val="4F81BD" w:themeColor="accent1"/>
          <w:sz w:val="24"/>
          <w:szCs w:val="24"/>
        </w:rPr>
        <w:t xml:space="preserve">as self-disbursed, </w:t>
      </w:r>
      <w:r>
        <w:rPr>
          <w:rFonts w:ascii="Times New Roman" w:hAnsi="Times New Roman" w:cs="Times New Roman"/>
          <w:color w:val="4F81BD" w:themeColor="accent1"/>
          <w:sz w:val="24"/>
          <w:szCs w:val="24"/>
        </w:rPr>
        <w:t>and not reported on the Receiving Entity schedule, since the funds were not received by another entity but were merely transferred from one fund to another within the same entity.</w:t>
      </w:r>
    </w:p>
    <w:p w14:paraId="00766595" w14:textId="52A37109" w:rsidR="00EB1B6C" w:rsidRPr="008946F4" w:rsidRDefault="00EB1B6C" w:rsidP="001704DB">
      <w:pPr>
        <w:pStyle w:val="ListParagraph"/>
        <w:numPr>
          <w:ilvl w:val="0"/>
          <w:numId w:val="22"/>
        </w:numPr>
        <w:contextualSpacing w:val="0"/>
        <w:jc w:val="both"/>
        <w:rPr>
          <w:rFonts w:ascii="Times New Roman" w:hAnsi="Times New Roman" w:cs="Times New Roman"/>
          <w:sz w:val="28"/>
          <w:szCs w:val="28"/>
          <w:u w:val="single"/>
        </w:rPr>
      </w:pPr>
      <w:r w:rsidRPr="008946F4">
        <w:rPr>
          <w:rFonts w:ascii="Times New Roman" w:hAnsi="Times New Roman" w:cs="Times New Roman"/>
          <w:sz w:val="24"/>
          <w:szCs w:val="24"/>
        </w:rPr>
        <w:t xml:space="preserve">Should </w:t>
      </w:r>
      <w:r w:rsidR="00A52EE7">
        <w:rPr>
          <w:rFonts w:ascii="Times New Roman" w:hAnsi="Times New Roman" w:cs="Times New Roman"/>
          <w:sz w:val="24"/>
          <w:szCs w:val="24"/>
        </w:rPr>
        <w:t xml:space="preserve">line 5, </w:t>
      </w:r>
      <w:r w:rsidR="00A52EE7" w:rsidRPr="001704DB">
        <w:rPr>
          <w:rFonts w:ascii="Times New Roman" w:hAnsi="Times New Roman" w:cs="Times New Roman"/>
          <w:i/>
          <w:sz w:val="24"/>
          <w:szCs w:val="24"/>
        </w:rPr>
        <w:t>D</w:t>
      </w:r>
      <w:r w:rsidRPr="001704DB">
        <w:rPr>
          <w:rFonts w:ascii="Times New Roman" w:hAnsi="Times New Roman" w:cs="Times New Roman"/>
          <w:i/>
          <w:sz w:val="24"/>
          <w:szCs w:val="24"/>
        </w:rPr>
        <w:t>isbursements to</w:t>
      </w:r>
      <w:r w:rsidRPr="008946F4">
        <w:rPr>
          <w:rFonts w:ascii="Times New Roman" w:hAnsi="Times New Roman" w:cs="Times New Roman"/>
          <w:sz w:val="24"/>
          <w:szCs w:val="24"/>
        </w:rPr>
        <w:t xml:space="preserve"> </w:t>
      </w:r>
      <w:r w:rsidR="00462CA5" w:rsidRPr="0044292C">
        <w:rPr>
          <w:rFonts w:ascii="Times New Roman" w:hAnsi="Times New Roman" w:cs="Times New Roman"/>
          <w:i/>
          <w:sz w:val="24"/>
          <w:szCs w:val="24"/>
        </w:rPr>
        <w:t>I</w:t>
      </w:r>
      <w:r w:rsidRPr="0044292C">
        <w:rPr>
          <w:rFonts w:ascii="Times New Roman" w:hAnsi="Times New Roman" w:cs="Times New Roman"/>
          <w:i/>
          <w:sz w:val="24"/>
          <w:szCs w:val="24"/>
        </w:rPr>
        <w:t>ndividual/3</w:t>
      </w:r>
      <w:r w:rsidRPr="0044292C">
        <w:rPr>
          <w:rFonts w:ascii="Times New Roman" w:hAnsi="Times New Roman" w:cs="Times New Roman"/>
          <w:i/>
          <w:sz w:val="24"/>
          <w:szCs w:val="24"/>
          <w:vertAlign w:val="superscript"/>
        </w:rPr>
        <w:t>rd</w:t>
      </w:r>
      <w:r w:rsidRPr="0044292C">
        <w:rPr>
          <w:rFonts w:ascii="Times New Roman" w:hAnsi="Times New Roman" w:cs="Times New Roman"/>
          <w:i/>
          <w:sz w:val="24"/>
          <w:szCs w:val="24"/>
        </w:rPr>
        <w:t xml:space="preserve"> </w:t>
      </w:r>
      <w:r w:rsidR="00462CA5" w:rsidRPr="0044292C">
        <w:rPr>
          <w:rFonts w:ascii="Times New Roman" w:hAnsi="Times New Roman" w:cs="Times New Roman"/>
          <w:i/>
          <w:sz w:val="24"/>
          <w:szCs w:val="24"/>
        </w:rPr>
        <w:t>P</w:t>
      </w:r>
      <w:r w:rsidRPr="0044292C">
        <w:rPr>
          <w:rFonts w:ascii="Times New Roman" w:hAnsi="Times New Roman" w:cs="Times New Roman"/>
          <w:i/>
          <w:sz w:val="24"/>
          <w:szCs w:val="24"/>
        </w:rPr>
        <w:t xml:space="preserve">arty </w:t>
      </w:r>
      <w:r w:rsidR="00462CA5" w:rsidRPr="0044292C">
        <w:rPr>
          <w:rFonts w:ascii="Times New Roman" w:hAnsi="Times New Roman" w:cs="Times New Roman"/>
          <w:i/>
          <w:sz w:val="24"/>
          <w:szCs w:val="24"/>
        </w:rPr>
        <w:t>C</w:t>
      </w:r>
      <w:r w:rsidRPr="0044292C">
        <w:rPr>
          <w:rFonts w:ascii="Times New Roman" w:hAnsi="Times New Roman" w:cs="Times New Roman"/>
          <w:i/>
          <w:sz w:val="24"/>
          <w:szCs w:val="24"/>
        </w:rPr>
        <w:t xml:space="preserve">ollection or </w:t>
      </w:r>
      <w:r w:rsidR="00462CA5" w:rsidRPr="0044292C">
        <w:rPr>
          <w:rFonts w:ascii="Times New Roman" w:hAnsi="Times New Roman" w:cs="Times New Roman"/>
          <w:i/>
          <w:sz w:val="24"/>
          <w:szCs w:val="24"/>
        </w:rPr>
        <w:t>P</w:t>
      </w:r>
      <w:r w:rsidRPr="0044292C">
        <w:rPr>
          <w:rFonts w:ascii="Times New Roman" w:hAnsi="Times New Roman" w:cs="Times New Roman"/>
          <w:i/>
          <w:sz w:val="24"/>
          <w:szCs w:val="24"/>
        </w:rPr>
        <w:t xml:space="preserve">rocessing </w:t>
      </w:r>
      <w:r w:rsidR="00462CA5" w:rsidRPr="0044292C">
        <w:rPr>
          <w:rFonts w:ascii="Times New Roman" w:hAnsi="Times New Roman" w:cs="Times New Roman"/>
          <w:i/>
          <w:sz w:val="24"/>
          <w:szCs w:val="24"/>
        </w:rPr>
        <w:t>A</w:t>
      </w:r>
      <w:r w:rsidRPr="0044292C">
        <w:rPr>
          <w:rFonts w:ascii="Times New Roman" w:hAnsi="Times New Roman" w:cs="Times New Roman"/>
          <w:i/>
          <w:sz w:val="24"/>
          <w:szCs w:val="24"/>
        </w:rPr>
        <w:t>gencies</w:t>
      </w:r>
      <w:r w:rsidRPr="008946F4">
        <w:rPr>
          <w:rFonts w:ascii="Times New Roman" w:hAnsi="Times New Roman" w:cs="Times New Roman"/>
          <w:sz w:val="24"/>
          <w:szCs w:val="24"/>
        </w:rPr>
        <w:t xml:space="preserve"> be </w:t>
      </w:r>
      <w:r w:rsidR="00315AF9">
        <w:rPr>
          <w:rFonts w:ascii="Times New Roman" w:hAnsi="Times New Roman" w:cs="Times New Roman"/>
          <w:sz w:val="24"/>
          <w:szCs w:val="24"/>
        </w:rPr>
        <w:t xml:space="preserve">further </w:t>
      </w:r>
      <w:r w:rsidRPr="008946F4">
        <w:rPr>
          <w:rFonts w:ascii="Times New Roman" w:hAnsi="Times New Roman" w:cs="Times New Roman"/>
          <w:sz w:val="24"/>
          <w:szCs w:val="24"/>
        </w:rPr>
        <w:t>broken out by each agency to which an amount is disbursed</w:t>
      </w:r>
      <w:r w:rsidR="00315AF9">
        <w:rPr>
          <w:rFonts w:ascii="Times New Roman" w:hAnsi="Times New Roman" w:cs="Times New Roman"/>
          <w:sz w:val="24"/>
          <w:szCs w:val="24"/>
        </w:rPr>
        <w:t>?</w:t>
      </w:r>
      <w:r w:rsidRPr="008946F4">
        <w:rPr>
          <w:rFonts w:ascii="Times New Roman" w:hAnsi="Times New Roman" w:cs="Times New Roman"/>
          <w:sz w:val="24"/>
          <w:szCs w:val="24"/>
        </w:rPr>
        <w:t xml:space="preserve"> </w:t>
      </w:r>
    </w:p>
    <w:p w14:paraId="4478AF0C" w14:textId="669D8311" w:rsidR="00EB1B6C" w:rsidRPr="003218EF" w:rsidRDefault="00EB1B6C" w:rsidP="003218EF">
      <w:pPr>
        <w:ind w:left="72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Amounts reported </w:t>
      </w:r>
      <w:r w:rsidR="00A52EE7">
        <w:rPr>
          <w:rFonts w:ascii="Times New Roman" w:hAnsi="Times New Roman" w:cs="Times New Roman"/>
          <w:color w:val="4F81BD" w:themeColor="accent1"/>
          <w:sz w:val="24"/>
          <w:szCs w:val="24"/>
        </w:rPr>
        <w:t xml:space="preserve">on line 5 </w:t>
      </w:r>
      <w:r>
        <w:rPr>
          <w:rFonts w:ascii="Times New Roman" w:hAnsi="Times New Roman" w:cs="Times New Roman"/>
          <w:color w:val="4F81BD" w:themeColor="accent1"/>
          <w:sz w:val="24"/>
          <w:szCs w:val="24"/>
        </w:rPr>
        <w:t xml:space="preserve">within the </w:t>
      </w:r>
      <w:r w:rsidR="00B61B14" w:rsidRPr="0044292C">
        <w:rPr>
          <w:rFonts w:ascii="Times New Roman" w:hAnsi="Times New Roman" w:cs="Times New Roman"/>
          <w:i/>
          <w:color w:val="4F81BD" w:themeColor="accent1"/>
          <w:sz w:val="24"/>
          <w:szCs w:val="24"/>
        </w:rPr>
        <w:t>Less: D</w:t>
      </w:r>
      <w:r w:rsidRPr="0044292C">
        <w:rPr>
          <w:rFonts w:ascii="Times New Roman" w:hAnsi="Times New Roman" w:cs="Times New Roman"/>
          <w:i/>
          <w:color w:val="4F81BD" w:themeColor="accent1"/>
          <w:sz w:val="24"/>
          <w:szCs w:val="24"/>
        </w:rPr>
        <w:t xml:space="preserve">isbursements to </w:t>
      </w:r>
      <w:r w:rsidR="00B61B14" w:rsidRPr="0044292C">
        <w:rPr>
          <w:rFonts w:ascii="Times New Roman" w:hAnsi="Times New Roman" w:cs="Times New Roman"/>
          <w:i/>
          <w:color w:val="4F81BD" w:themeColor="accent1"/>
          <w:sz w:val="24"/>
          <w:szCs w:val="24"/>
        </w:rPr>
        <w:t>I</w:t>
      </w:r>
      <w:r w:rsidRPr="0044292C">
        <w:rPr>
          <w:rFonts w:ascii="Times New Roman" w:hAnsi="Times New Roman" w:cs="Times New Roman"/>
          <w:i/>
          <w:color w:val="4F81BD" w:themeColor="accent1"/>
          <w:sz w:val="24"/>
          <w:szCs w:val="24"/>
        </w:rPr>
        <w:t>ndividuals/3</w:t>
      </w:r>
      <w:r w:rsidRPr="0044292C">
        <w:rPr>
          <w:rFonts w:ascii="Times New Roman" w:hAnsi="Times New Roman" w:cs="Times New Roman"/>
          <w:i/>
          <w:color w:val="4F81BD" w:themeColor="accent1"/>
          <w:sz w:val="24"/>
          <w:szCs w:val="24"/>
          <w:vertAlign w:val="superscript"/>
        </w:rPr>
        <w:t>rd</w:t>
      </w:r>
      <w:r w:rsidRPr="0044292C">
        <w:rPr>
          <w:rFonts w:ascii="Times New Roman" w:hAnsi="Times New Roman" w:cs="Times New Roman"/>
          <w:i/>
          <w:color w:val="4F81BD" w:themeColor="accent1"/>
          <w:sz w:val="24"/>
          <w:szCs w:val="24"/>
        </w:rPr>
        <w:t xml:space="preserve"> </w:t>
      </w:r>
      <w:r w:rsidR="00B61B14" w:rsidRPr="0044292C">
        <w:rPr>
          <w:rFonts w:ascii="Times New Roman" w:hAnsi="Times New Roman" w:cs="Times New Roman"/>
          <w:i/>
          <w:color w:val="4F81BD" w:themeColor="accent1"/>
          <w:sz w:val="24"/>
          <w:szCs w:val="24"/>
        </w:rPr>
        <w:t>P</w:t>
      </w:r>
      <w:r w:rsidRPr="0044292C">
        <w:rPr>
          <w:rFonts w:ascii="Times New Roman" w:hAnsi="Times New Roman" w:cs="Times New Roman"/>
          <w:i/>
          <w:color w:val="4F81BD" w:themeColor="accent1"/>
          <w:sz w:val="24"/>
          <w:szCs w:val="24"/>
        </w:rPr>
        <w:t xml:space="preserve">arty </w:t>
      </w:r>
      <w:r w:rsidR="00B61B14" w:rsidRPr="0044292C">
        <w:rPr>
          <w:rFonts w:ascii="Times New Roman" w:hAnsi="Times New Roman" w:cs="Times New Roman"/>
          <w:i/>
          <w:color w:val="4F81BD" w:themeColor="accent1"/>
          <w:sz w:val="24"/>
          <w:szCs w:val="24"/>
        </w:rPr>
        <w:t>C</w:t>
      </w:r>
      <w:r w:rsidRPr="0044292C">
        <w:rPr>
          <w:rFonts w:ascii="Times New Roman" w:hAnsi="Times New Roman" w:cs="Times New Roman"/>
          <w:i/>
          <w:color w:val="4F81BD" w:themeColor="accent1"/>
          <w:sz w:val="24"/>
          <w:szCs w:val="24"/>
        </w:rPr>
        <w:t xml:space="preserve">ollection or </w:t>
      </w:r>
      <w:r w:rsidR="00B61B14" w:rsidRPr="0044292C">
        <w:rPr>
          <w:rFonts w:ascii="Times New Roman" w:hAnsi="Times New Roman" w:cs="Times New Roman"/>
          <w:i/>
          <w:color w:val="4F81BD" w:themeColor="accent1"/>
          <w:sz w:val="24"/>
          <w:szCs w:val="24"/>
        </w:rPr>
        <w:t>P</w:t>
      </w:r>
      <w:r w:rsidRPr="0044292C">
        <w:rPr>
          <w:rFonts w:ascii="Times New Roman" w:hAnsi="Times New Roman" w:cs="Times New Roman"/>
          <w:i/>
          <w:color w:val="4F81BD" w:themeColor="accent1"/>
          <w:sz w:val="24"/>
          <w:szCs w:val="24"/>
        </w:rPr>
        <w:t xml:space="preserve">rocessing </w:t>
      </w:r>
      <w:r w:rsidR="00442BA9" w:rsidRPr="0044292C">
        <w:rPr>
          <w:rFonts w:ascii="Times New Roman" w:hAnsi="Times New Roman" w:cs="Times New Roman"/>
          <w:i/>
          <w:color w:val="4F81BD" w:themeColor="accent1"/>
          <w:sz w:val="24"/>
          <w:szCs w:val="24"/>
        </w:rPr>
        <w:t>A</w:t>
      </w:r>
      <w:r w:rsidRPr="0044292C">
        <w:rPr>
          <w:rFonts w:ascii="Times New Roman" w:hAnsi="Times New Roman" w:cs="Times New Roman"/>
          <w:i/>
          <w:color w:val="4F81BD" w:themeColor="accent1"/>
          <w:sz w:val="24"/>
          <w:szCs w:val="24"/>
        </w:rPr>
        <w:t>gencies</w:t>
      </w:r>
      <w:r>
        <w:rPr>
          <w:rFonts w:ascii="Times New Roman" w:hAnsi="Times New Roman" w:cs="Times New Roman"/>
          <w:color w:val="4F81BD" w:themeColor="accent1"/>
          <w:sz w:val="24"/>
          <w:szCs w:val="24"/>
        </w:rPr>
        <w:t xml:space="preserve"> section should be </w:t>
      </w:r>
      <w:r w:rsidR="00315AF9">
        <w:rPr>
          <w:rFonts w:ascii="Times New Roman" w:hAnsi="Times New Roman" w:cs="Times New Roman"/>
          <w:color w:val="4F81BD" w:themeColor="accent1"/>
          <w:sz w:val="24"/>
          <w:szCs w:val="24"/>
        </w:rPr>
        <w:t>segregated</w:t>
      </w:r>
      <w:r>
        <w:rPr>
          <w:rFonts w:ascii="Times New Roman" w:hAnsi="Times New Roman" w:cs="Times New Roman"/>
          <w:color w:val="4F81BD" w:themeColor="accent1"/>
          <w:sz w:val="24"/>
          <w:szCs w:val="24"/>
        </w:rPr>
        <w:t xml:space="preserve"> </w:t>
      </w:r>
      <w:r w:rsidR="00A52EE7">
        <w:rPr>
          <w:rFonts w:ascii="Times New Roman" w:hAnsi="Times New Roman" w:cs="Times New Roman"/>
          <w:color w:val="4F81BD" w:themeColor="accent1"/>
          <w:sz w:val="24"/>
          <w:szCs w:val="24"/>
        </w:rPr>
        <w:t xml:space="preserve">only </w:t>
      </w:r>
      <w:r>
        <w:rPr>
          <w:rFonts w:ascii="Times New Roman" w:hAnsi="Times New Roman" w:cs="Times New Roman"/>
          <w:color w:val="4F81BD" w:themeColor="accent1"/>
          <w:sz w:val="24"/>
          <w:szCs w:val="24"/>
        </w:rPr>
        <w:t>by the total amount distributed within each given category</w:t>
      </w:r>
      <w:r w:rsidR="00A52EE7">
        <w:rPr>
          <w:rFonts w:ascii="Times New Roman" w:hAnsi="Times New Roman" w:cs="Times New Roman"/>
          <w:color w:val="4F81BD" w:themeColor="accent1"/>
          <w:sz w:val="24"/>
          <w:szCs w:val="24"/>
        </w:rPr>
        <w:t xml:space="preserve"> listed on lines 5.a. through 5.e.: reporting amounts distributed to each agency is not required</w:t>
      </w:r>
      <w:r>
        <w:rPr>
          <w:rFonts w:ascii="Times New Roman" w:hAnsi="Times New Roman" w:cs="Times New Roman"/>
          <w:color w:val="4F81BD" w:themeColor="accent1"/>
          <w:sz w:val="24"/>
          <w:szCs w:val="24"/>
        </w:rPr>
        <w:t>.</w:t>
      </w:r>
    </w:p>
    <w:p w14:paraId="338D6B41" w14:textId="27EAF8B1" w:rsidR="006A7BD5" w:rsidRDefault="00A52EE7"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Please</w:t>
      </w:r>
      <w:r w:rsidR="006A7BD5">
        <w:rPr>
          <w:rFonts w:ascii="Times New Roman" w:hAnsi="Times New Roman" w:cs="Times New Roman"/>
          <w:sz w:val="24"/>
          <w:szCs w:val="24"/>
        </w:rPr>
        <w:t xml:space="preserve"> explain what </w:t>
      </w:r>
      <w:r>
        <w:rPr>
          <w:rFonts w:ascii="Times New Roman" w:hAnsi="Times New Roman" w:cs="Times New Roman"/>
          <w:sz w:val="24"/>
          <w:szCs w:val="24"/>
        </w:rPr>
        <w:t xml:space="preserve">should be included on line 9.a., </w:t>
      </w:r>
      <w:r w:rsidR="006A7BD5" w:rsidRPr="0044292C">
        <w:rPr>
          <w:rFonts w:ascii="Times New Roman" w:hAnsi="Times New Roman" w:cs="Times New Roman"/>
          <w:i/>
          <w:sz w:val="24"/>
          <w:szCs w:val="24"/>
        </w:rPr>
        <w:t>Ending Balance of Total Amounts Assessed but not yet Collected</w:t>
      </w:r>
      <w:r>
        <w:rPr>
          <w:rFonts w:ascii="Times New Roman" w:hAnsi="Times New Roman" w:cs="Times New Roman"/>
          <w:sz w:val="24"/>
          <w:szCs w:val="24"/>
        </w:rPr>
        <w:t>.</w:t>
      </w:r>
      <w:r w:rsidR="006A7BD5">
        <w:rPr>
          <w:rFonts w:ascii="Times New Roman" w:hAnsi="Times New Roman" w:cs="Times New Roman"/>
          <w:sz w:val="24"/>
          <w:szCs w:val="24"/>
        </w:rPr>
        <w:t xml:space="preserve"> </w:t>
      </w:r>
    </w:p>
    <w:p w14:paraId="5358751A" w14:textId="701CF137" w:rsidR="006A7BD5" w:rsidRDefault="00315AF9" w:rsidP="003218EF">
      <w:pPr>
        <w:pStyle w:val="ListParagraph"/>
        <w:numPr>
          <w:ilvl w:val="1"/>
          <w:numId w:val="26"/>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Line 9.a, </w:t>
      </w:r>
      <w:r w:rsidRPr="001704DB">
        <w:rPr>
          <w:rFonts w:ascii="Times New Roman" w:hAnsi="Times New Roman" w:cs="Times New Roman"/>
          <w:i/>
          <w:color w:val="4F81BD" w:themeColor="accent1"/>
          <w:sz w:val="24"/>
          <w:szCs w:val="24"/>
        </w:rPr>
        <w:t>E</w:t>
      </w:r>
      <w:r w:rsidR="00A52EE7" w:rsidRPr="001704DB">
        <w:rPr>
          <w:rFonts w:ascii="Times New Roman" w:hAnsi="Times New Roman" w:cs="Times New Roman"/>
          <w:i/>
          <w:color w:val="4F81BD" w:themeColor="accent1"/>
          <w:sz w:val="24"/>
          <w:szCs w:val="24"/>
        </w:rPr>
        <w:t xml:space="preserve">nding </w:t>
      </w:r>
      <w:r w:rsidRPr="001704DB">
        <w:rPr>
          <w:rFonts w:ascii="Times New Roman" w:hAnsi="Times New Roman" w:cs="Times New Roman"/>
          <w:i/>
          <w:color w:val="4F81BD" w:themeColor="accent1"/>
          <w:sz w:val="24"/>
          <w:szCs w:val="24"/>
        </w:rPr>
        <w:t>B</w:t>
      </w:r>
      <w:r w:rsidR="00A52EE7" w:rsidRPr="001704DB">
        <w:rPr>
          <w:rFonts w:ascii="Times New Roman" w:hAnsi="Times New Roman" w:cs="Times New Roman"/>
          <w:i/>
          <w:color w:val="4F81BD" w:themeColor="accent1"/>
          <w:sz w:val="24"/>
          <w:szCs w:val="24"/>
        </w:rPr>
        <w:t xml:space="preserve">alance of </w:t>
      </w:r>
      <w:r w:rsidRPr="001704DB">
        <w:rPr>
          <w:rFonts w:ascii="Times New Roman" w:hAnsi="Times New Roman" w:cs="Times New Roman"/>
          <w:i/>
          <w:color w:val="4F81BD" w:themeColor="accent1"/>
          <w:sz w:val="24"/>
          <w:szCs w:val="24"/>
        </w:rPr>
        <w:t>Total A</w:t>
      </w:r>
      <w:r w:rsidR="00A52EE7" w:rsidRPr="001704DB">
        <w:rPr>
          <w:rFonts w:ascii="Times New Roman" w:hAnsi="Times New Roman" w:cs="Times New Roman"/>
          <w:i/>
          <w:color w:val="4F81BD" w:themeColor="accent1"/>
          <w:sz w:val="24"/>
          <w:szCs w:val="24"/>
        </w:rPr>
        <w:t xml:space="preserve">mounts </w:t>
      </w:r>
      <w:r w:rsidRPr="001704DB">
        <w:rPr>
          <w:rFonts w:ascii="Times New Roman" w:hAnsi="Times New Roman" w:cs="Times New Roman"/>
          <w:i/>
          <w:color w:val="4F81BD" w:themeColor="accent1"/>
          <w:sz w:val="24"/>
          <w:szCs w:val="24"/>
        </w:rPr>
        <w:t>A</w:t>
      </w:r>
      <w:r w:rsidR="00A52EE7" w:rsidRPr="001704DB">
        <w:rPr>
          <w:rFonts w:ascii="Times New Roman" w:hAnsi="Times New Roman" w:cs="Times New Roman"/>
          <w:i/>
          <w:color w:val="4F81BD" w:themeColor="accent1"/>
          <w:sz w:val="24"/>
          <w:szCs w:val="24"/>
        </w:rPr>
        <w:t xml:space="preserve">ssessed but not yet </w:t>
      </w:r>
      <w:r w:rsidRPr="001704DB">
        <w:rPr>
          <w:rFonts w:ascii="Times New Roman" w:hAnsi="Times New Roman" w:cs="Times New Roman"/>
          <w:i/>
          <w:color w:val="4F81BD" w:themeColor="accent1"/>
          <w:sz w:val="24"/>
          <w:szCs w:val="24"/>
        </w:rPr>
        <w:t>C</w:t>
      </w:r>
      <w:r w:rsidR="00A52EE7" w:rsidRPr="001704DB">
        <w:rPr>
          <w:rFonts w:ascii="Times New Roman" w:hAnsi="Times New Roman" w:cs="Times New Roman"/>
          <w:i/>
          <w:color w:val="4F81BD" w:themeColor="accent1"/>
          <w:sz w:val="24"/>
          <w:szCs w:val="24"/>
        </w:rPr>
        <w:t>ollected</w:t>
      </w:r>
      <w:r w:rsidR="00A52EE7">
        <w:rPr>
          <w:rFonts w:ascii="Times New Roman" w:hAnsi="Times New Roman" w:cs="Times New Roman"/>
          <w:color w:val="4F81BD" w:themeColor="accent1"/>
          <w:sz w:val="24"/>
          <w:szCs w:val="24"/>
        </w:rPr>
        <w:t xml:space="preserve">, generally applies to district </w:t>
      </w:r>
      <w:r w:rsidR="00A716F0">
        <w:rPr>
          <w:rFonts w:ascii="Times New Roman" w:hAnsi="Times New Roman" w:cs="Times New Roman"/>
          <w:color w:val="4F81BD" w:themeColor="accent1"/>
          <w:sz w:val="24"/>
          <w:szCs w:val="24"/>
        </w:rPr>
        <w:t>courts and</w:t>
      </w:r>
      <w:r>
        <w:rPr>
          <w:rFonts w:ascii="Times New Roman" w:hAnsi="Times New Roman" w:cs="Times New Roman"/>
          <w:color w:val="4F81BD" w:themeColor="accent1"/>
          <w:sz w:val="24"/>
          <w:szCs w:val="24"/>
        </w:rPr>
        <w:t xml:space="preserve"> </w:t>
      </w:r>
      <w:r w:rsidR="00462CA5">
        <w:rPr>
          <w:rFonts w:ascii="Times New Roman" w:hAnsi="Times New Roman" w:cs="Times New Roman"/>
          <w:color w:val="4F81BD" w:themeColor="accent1"/>
          <w:sz w:val="24"/>
          <w:szCs w:val="24"/>
        </w:rPr>
        <w:t>are</w:t>
      </w:r>
      <w:r w:rsidR="006A7BD5" w:rsidRPr="00092449">
        <w:rPr>
          <w:rFonts w:ascii="Times New Roman" w:hAnsi="Times New Roman" w:cs="Times New Roman"/>
          <w:color w:val="4F81BD" w:themeColor="accent1"/>
          <w:sz w:val="24"/>
          <w:szCs w:val="24"/>
        </w:rPr>
        <w:t xml:space="preserve"> amount</w:t>
      </w:r>
      <w:r w:rsidR="006A7BD5">
        <w:rPr>
          <w:rFonts w:ascii="Times New Roman" w:hAnsi="Times New Roman" w:cs="Times New Roman"/>
          <w:color w:val="4F81BD" w:themeColor="accent1"/>
          <w:sz w:val="24"/>
          <w:szCs w:val="24"/>
        </w:rPr>
        <w:t>s</w:t>
      </w:r>
      <w:r w:rsidR="006A7BD5" w:rsidRPr="00092449">
        <w:rPr>
          <w:rFonts w:ascii="Times New Roman" w:hAnsi="Times New Roman" w:cs="Times New Roman"/>
          <w:color w:val="4F81BD" w:themeColor="accent1"/>
          <w:sz w:val="24"/>
          <w:szCs w:val="24"/>
        </w:rPr>
        <w:t xml:space="preserve"> that an entity has a legally enforceable right to collect but </w:t>
      </w:r>
      <w:r w:rsidR="006A7BD5">
        <w:rPr>
          <w:rFonts w:ascii="Times New Roman" w:hAnsi="Times New Roman" w:cs="Times New Roman"/>
          <w:color w:val="4F81BD" w:themeColor="accent1"/>
          <w:sz w:val="24"/>
          <w:szCs w:val="24"/>
        </w:rPr>
        <w:t>has</w:t>
      </w:r>
      <w:r w:rsidR="006A7BD5" w:rsidRPr="00092449">
        <w:rPr>
          <w:rFonts w:ascii="Times New Roman" w:hAnsi="Times New Roman" w:cs="Times New Roman"/>
          <w:color w:val="4F81BD" w:themeColor="accent1"/>
          <w:sz w:val="24"/>
          <w:szCs w:val="24"/>
        </w:rPr>
        <w:t xml:space="preserve"> not yet collected</w:t>
      </w:r>
      <w:r w:rsidR="006A7BD5">
        <w:rPr>
          <w:rFonts w:ascii="Times New Roman" w:hAnsi="Times New Roman" w:cs="Times New Roman"/>
          <w:color w:val="4F81BD" w:themeColor="accent1"/>
          <w:sz w:val="24"/>
          <w:szCs w:val="24"/>
        </w:rPr>
        <w:t xml:space="preserve">, which would be recorded as a receivable </w:t>
      </w:r>
      <w:r>
        <w:rPr>
          <w:rFonts w:ascii="Times New Roman" w:hAnsi="Times New Roman" w:cs="Times New Roman"/>
          <w:color w:val="4F81BD" w:themeColor="accent1"/>
          <w:sz w:val="24"/>
          <w:szCs w:val="24"/>
        </w:rPr>
        <w:t xml:space="preserve">under </w:t>
      </w:r>
      <w:r w:rsidR="006A7BD5">
        <w:rPr>
          <w:rFonts w:ascii="Times New Roman" w:hAnsi="Times New Roman" w:cs="Times New Roman"/>
          <w:color w:val="4F81BD" w:themeColor="accent1"/>
          <w:sz w:val="24"/>
          <w:szCs w:val="24"/>
        </w:rPr>
        <w:t>the modified accrual basis of accounting</w:t>
      </w:r>
      <w:r w:rsidR="00A52EE7">
        <w:rPr>
          <w:rFonts w:ascii="Times New Roman" w:hAnsi="Times New Roman" w:cs="Times New Roman"/>
          <w:color w:val="4F81BD" w:themeColor="accent1"/>
          <w:sz w:val="24"/>
          <w:szCs w:val="24"/>
        </w:rPr>
        <w:t>.</w:t>
      </w:r>
      <w:r w:rsidR="00462CA5">
        <w:rPr>
          <w:rFonts w:ascii="Times New Roman" w:hAnsi="Times New Roman" w:cs="Times New Roman"/>
          <w:color w:val="4F81BD" w:themeColor="accent1"/>
          <w:sz w:val="24"/>
          <w:szCs w:val="24"/>
        </w:rPr>
        <w:t xml:space="preserve"> </w:t>
      </w:r>
    </w:p>
    <w:p w14:paraId="254AC5F8" w14:textId="6198FB30" w:rsidR="00010F26" w:rsidRPr="006F29A3" w:rsidRDefault="00326ACA"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Are</w:t>
      </w:r>
      <w:r w:rsidR="000F7A42">
        <w:rPr>
          <w:rFonts w:ascii="Times New Roman" w:hAnsi="Times New Roman" w:cs="Times New Roman"/>
          <w:sz w:val="24"/>
          <w:szCs w:val="24"/>
        </w:rPr>
        <w:t xml:space="preserve"> </w:t>
      </w:r>
      <w:r>
        <w:rPr>
          <w:rFonts w:ascii="Times New Roman" w:hAnsi="Times New Roman" w:cs="Times New Roman"/>
          <w:sz w:val="24"/>
          <w:szCs w:val="24"/>
        </w:rPr>
        <w:t xml:space="preserve">the amounts reported in </w:t>
      </w:r>
      <w:r w:rsidR="000F7A42">
        <w:rPr>
          <w:rFonts w:ascii="Times New Roman" w:hAnsi="Times New Roman" w:cs="Times New Roman"/>
          <w:sz w:val="24"/>
          <w:szCs w:val="24"/>
        </w:rPr>
        <w:t>line 8 “</w:t>
      </w:r>
      <w:r w:rsidR="000F7A42">
        <w:rPr>
          <w:rFonts w:ascii="Times New Roman" w:hAnsi="Times New Roman" w:cs="Times New Roman"/>
          <w:i/>
          <w:sz w:val="24"/>
          <w:szCs w:val="24"/>
        </w:rPr>
        <w:t xml:space="preserve">Ending Balance of “Partial Payments” Collected but not Disbursed” </w:t>
      </w:r>
      <w:r>
        <w:rPr>
          <w:rFonts w:ascii="Times New Roman" w:hAnsi="Times New Roman" w:cs="Times New Roman"/>
          <w:sz w:val="24"/>
          <w:szCs w:val="24"/>
        </w:rPr>
        <w:t>contained within line 7 “</w:t>
      </w:r>
      <w:r>
        <w:rPr>
          <w:rFonts w:ascii="Times New Roman" w:hAnsi="Times New Roman" w:cs="Times New Roman"/>
          <w:i/>
          <w:sz w:val="24"/>
          <w:szCs w:val="24"/>
        </w:rPr>
        <w:t>Total: Ending Balance of Amounts Collected but not Disbursed/Retained (i.e. cash on hand)?</w:t>
      </w:r>
    </w:p>
    <w:p w14:paraId="0F8263EA" w14:textId="04EFA84F" w:rsidR="00326ACA" w:rsidRPr="006F29A3" w:rsidRDefault="00326ACA" w:rsidP="006F29A3">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Yes, </w:t>
      </w:r>
      <w:r w:rsidR="00935D86">
        <w:rPr>
          <w:rFonts w:ascii="Times New Roman" w:hAnsi="Times New Roman" w:cs="Times New Roman"/>
          <w:color w:val="4F81BD" w:themeColor="accent1"/>
          <w:sz w:val="24"/>
          <w:szCs w:val="24"/>
        </w:rPr>
        <w:t>the amounts reported in line 8 are contained within line 7 and would be a reconciling item.</w:t>
      </w:r>
    </w:p>
    <w:p w14:paraId="657DAE46" w14:textId="50032FBA" w:rsidR="00EB1B6C" w:rsidRPr="00B15B50" w:rsidRDefault="009E3A64"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T</w:t>
      </w:r>
      <w:r w:rsidR="00EB1B6C" w:rsidRPr="00B15B50">
        <w:rPr>
          <w:rFonts w:ascii="Times New Roman" w:hAnsi="Times New Roman" w:cs="Times New Roman"/>
          <w:sz w:val="24"/>
          <w:szCs w:val="24"/>
        </w:rPr>
        <w:t>ickets are written by numerous officers from numerous ticket books and</w:t>
      </w:r>
      <w:r w:rsidR="00315AF9">
        <w:rPr>
          <w:rFonts w:ascii="Times New Roman" w:hAnsi="Times New Roman" w:cs="Times New Roman"/>
          <w:sz w:val="24"/>
          <w:szCs w:val="24"/>
        </w:rPr>
        <w:t>,</w:t>
      </w:r>
      <w:r w:rsidR="00EB1B6C" w:rsidRPr="00B15B50">
        <w:rPr>
          <w:rFonts w:ascii="Times New Roman" w:hAnsi="Times New Roman" w:cs="Times New Roman"/>
          <w:sz w:val="24"/>
          <w:szCs w:val="24"/>
        </w:rPr>
        <w:t xml:space="preserve"> although t</w:t>
      </w:r>
      <w:r w:rsidR="00462CA5">
        <w:rPr>
          <w:rFonts w:ascii="Times New Roman" w:hAnsi="Times New Roman" w:cs="Times New Roman"/>
          <w:sz w:val="24"/>
          <w:szCs w:val="24"/>
        </w:rPr>
        <w:t>ickets</w:t>
      </w:r>
      <w:r w:rsidR="00EB1B6C" w:rsidRPr="00B15B50">
        <w:rPr>
          <w:rFonts w:ascii="Times New Roman" w:hAnsi="Times New Roman" w:cs="Times New Roman"/>
          <w:sz w:val="24"/>
          <w:szCs w:val="24"/>
        </w:rPr>
        <w:t xml:space="preserve"> are sequentially </w:t>
      </w:r>
      <w:r>
        <w:rPr>
          <w:rFonts w:ascii="Times New Roman" w:hAnsi="Times New Roman" w:cs="Times New Roman"/>
          <w:sz w:val="24"/>
          <w:szCs w:val="24"/>
        </w:rPr>
        <w:t>numbered</w:t>
      </w:r>
      <w:r w:rsidR="00EB1B6C" w:rsidRPr="00B15B50">
        <w:rPr>
          <w:rFonts w:ascii="Times New Roman" w:hAnsi="Times New Roman" w:cs="Times New Roman"/>
          <w:sz w:val="24"/>
          <w:szCs w:val="24"/>
        </w:rPr>
        <w:t xml:space="preserve">, the time frame of each officer’s use of a ticket book </w:t>
      </w:r>
      <w:r w:rsidR="00315AF9">
        <w:rPr>
          <w:rFonts w:ascii="Times New Roman" w:hAnsi="Times New Roman" w:cs="Times New Roman"/>
          <w:sz w:val="24"/>
          <w:szCs w:val="24"/>
        </w:rPr>
        <w:t>is</w:t>
      </w:r>
      <w:r w:rsidR="00315AF9" w:rsidRPr="00B15B50">
        <w:rPr>
          <w:rFonts w:ascii="Times New Roman" w:hAnsi="Times New Roman" w:cs="Times New Roman"/>
          <w:sz w:val="24"/>
          <w:szCs w:val="24"/>
        </w:rPr>
        <w:t xml:space="preserve"> </w:t>
      </w:r>
      <w:r w:rsidR="00EB1B6C" w:rsidRPr="00B15B50">
        <w:rPr>
          <w:rFonts w:ascii="Times New Roman" w:hAnsi="Times New Roman" w:cs="Times New Roman"/>
          <w:sz w:val="24"/>
          <w:szCs w:val="24"/>
        </w:rPr>
        <w:t>not comparable to another officer’s time</w:t>
      </w:r>
      <w:r w:rsidR="003119E0">
        <w:rPr>
          <w:rFonts w:ascii="Times New Roman" w:hAnsi="Times New Roman" w:cs="Times New Roman"/>
          <w:sz w:val="24"/>
          <w:szCs w:val="24"/>
        </w:rPr>
        <w:t xml:space="preserve"> </w:t>
      </w:r>
      <w:r w:rsidR="00EB1B6C" w:rsidRPr="00B15B50">
        <w:rPr>
          <w:rFonts w:ascii="Times New Roman" w:hAnsi="Times New Roman" w:cs="Times New Roman"/>
          <w:sz w:val="24"/>
          <w:szCs w:val="24"/>
        </w:rPr>
        <w:t xml:space="preserve">frame for using all tickets in a ticket book.  As a result, there will always be gaps in the sequence of the tickets remitted to the </w:t>
      </w:r>
      <w:r w:rsidR="00EB1B6C">
        <w:rPr>
          <w:rFonts w:ascii="Times New Roman" w:hAnsi="Times New Roman" w:cs="Times New Roman"/>
          <w:sz w:val="24"/>
          <w:szCs w:val="24"/>
        </w:rPr>
        <w:t>c</w:t>
      </w:r>
      <w:r w:rsidR="00EB1B6C" w:rsidRPr="00B15B50">
        <w:rPr>
          <w:rFonts w:ascii="Times New Roman" w:hAnsi="Times New Roman" w:cs="Times New Roman"/>
          <w:sz w:val="24"/>
          <w:szCs w:val="24"/>
        </w:rPr>
        <w:t xml:space="preserve">ourt and entered into the subsidiary software by the </w:t>
      </w:r>
      <w:r w:rsidR="00EB1B6C">
        <w:rPr>
          <w:rFonts w:ascii="Times New Roman" w:hAnsi="Times New Roman" w:cs="Times New Roman"/>
          <w:sz w:val="24"/>
          <w:szCs w:val="24"/>
        </w:rPr>
        <w:t>c</w:t>
      </w:r>
      <w:r w:rsidR="00EB1B6C" w:rsidRPr="00B15B50">
        <w:rPr>
          <w:rFonts w:ascii="Times New Roman" w:hAnsi="Times New Roman" w:cs="Times New Roman"/>
          <w:sz w:val="24"/>
          <w:szCs w:val="24"/>
        </w:rPr>
        <w:t>ourt</w:t>
      </w:r>
      <w:r w:rsidR="005861E8">
        <w:rPr>
          <w:rFonts w:ascii="Times New Roman" w:hAnsi="Times New Roman" w:cs="Times New Roman"/>
          <w:sz w:val="24"/>
          <w:szCs w:val="24"/>
        </w:rPr>
        <w:t xml:space="preserve">. In this scenario, what amount should be reported on line 9.a., </w:t>
      </w:r>
      <w:r w:rsidR="005861E8">
        <w:rPr>
          <w:rFonts w:ascii="Times New Roman" w:hAnsi="Times New Roman" w:cs="Times New Roman"/>
          <w:i/>
          <w:sz w:val="24"/>
          <w:szCs w:val="24"/>
        </w:rPr>
        <w:t>Ending Balance of Amounts Assessed but not yet Collected</w:t>
      </w:r>
      <w:r w:rsidR="005861E8">
        <w:rPr>
          <w:rFonts w:ascii="Times New Roman" w:hAnsi="Times New Roman" w:cs="Times New Roman"/>
          <w:sz w:val="24"/>
          <w:szCs w:val="24"/>
        </w:rPr>
        <w:t xml:space="preserve">: </w:t>
      </w:r>
      <w:r w:rsidR="00EB1B6C" w:rsidRPr="00B15B50">
        <w:rPr>
          <w:rFonts w:ascii="Times New Roman" w:hAnsi="Times New Roman" w:cs="Times New Roman"/>
          <w:sz w:val="24"/>
          <w:szCs w:val="24"/>
        </w:rPr>
        <w:t>tickets issued but not yet collected</w:t>
      </w:r>
      <w:r w:rsidR="005861E8">
        <w:rPr>
          <w:rFonts w:ascii="Times New Roman" w:hAnsi="Times New Roman" w:cs="Times New Roman"/>
          <w:sz w:val="24"/>
          <w:szCs w:val="24"/>
        </w:rPr>
        <w:t xml:space="preserve"> o</w:t>
      </w:r>
      <w:r>
        <w:rPr>
          <w:rFonts w:ascii="Times New Roman" w:hAnsi="Times New Roman" w:cs="Times New Roman"/>
          <w:sz w:val="24"/>
          <w:szCs w:val="24"/>
        </w:rPr>
        <w:t xml:space="preserve">r </w:t>
      </w:r>
      <w:r w:rsidR="005861E8">
        <w:rPr>
          <w:rFonts w:ascii="Times New Roman" w:hAnsi="Times New Roman" w:cs="Times New Roman"/>
          <w:sz w:val="24"/>
          <w:szCs w:val="24"/>
        </w:rPr>
        <w:t xml:space="preserve">tickets </w:t>
      </w:r>
      <w:r w:rsidR="00EB1B6C" w:rsidRPr="00B15B50">
        <w:rPr>
          <w:rFonts w:ascii="Times New Roman" w:hAnsi="Times New Roman" w:cs="Times New Roman"/>
          <w:sz w:val="24"/>
          <w:szCs w:val="24"/>
        </w:rPr>
        <w:t xml:space="preserve">due </w:t>
      </w:r>
      <w:r w:rsidR="005861E8">
        <w:rPr>
          <w:rFonts w:ascii="Times New Roman" w:hAnsi="Times New Roman" w:cs="Times New Roman"/>
          <w:sz w:val="24"/>
          <w:szCs w:val="24"/>
        </w:rPr>
        <w:t>once</w:t>
      </w:r>
      <w:r w:rsidR="00EB1B6C" w:rsidRPr="00B15B50">
        <w:rPr>
          <w:rFonts w:ascii="Times New Roman" w:hAnsi="Times New Roman" w:cs="Times New Roman"/>
          <w:sz w:val="24"/>
          <w:szCs w:val="24"/>
        </w:rPr>
        <w:t xml:space="preserve"> the defendant either pleads guilty </w:t>
      </w:r>
      <w:r w:rsidR="00EB1B6C">
        <w:rPr>
          <w:rFonts w:ascii="Times New Roman" w:hAnsi="Times New Roman" w:cs="Times New Roman"/>
          <w:sz w:val="24"/>
          <w:szCs w:val="24"/>
        </w:rPr>
        <w:t>or</w:t>
      </w:r>
      <w:r w:rsidR="00EB1B6C" w:rsidRPr="00B15B50">
        <w:rPr>
          <w:rFonts w:ascii="Times New Roman" w:hAnsi="Times New Roman" w:cs="Times New Roman"/>
          <w:sz w:val="24"/>
          <w:szCs w:val="24"/>
        </w:rPr>
        <w:t xml:space="preserve"> goes to </w:t>
      </w:r>
      <w:r w:rsidR="00EB1B6C">
        <w:rPr>
          <w:rFonts w:ascii="Times New Roman" w:hAnsi="Times New Roman" w:cs="Times New Roman"/>
          <w:sz w:val="24"/>
          <w:szCs w:val="24"/>
        </w:rPr>
        <w:t>c</w:t>
      </w:r>
      <w:r w:rsidR="00EB1B6C" w:rsidRPr="00B15B50">
        <w:rPr>
          <w:rFonts w:ascii="Times New Roman" w:hAnsi="Times New Roman" w:cs="Times New Roman"/>
          <w:sz w:val="24"/>
          <w:szCs w:val="24"/>
        </w:rPr>
        <w:t>ourt</w:t>
      </w:r>
      <w:r>
        <w:rPr>
          <w:rFonts w:ascii="Times New Roman" w:hAnsi="Times New Roman" w:cs="Times New Roman"/>
          <w:sz w:val="24"/>
          <w:szCs w:val="24"/>
        </w:rPr>
        <w:t>?</w:t>
      </w:r>
      <w:r w:rsidR="00EB1B6C" w:rsidRPr="00B15B50">
        <w:rPr>
          <w:rFonts w:ascii="Times New Roman" w:hAnsi="Times New Roman" w:cs="Times New Roman"/>
          <w:sz w:val="24"/>
          <w:szCs w:val="24"/>
        </w:rPr>
        <w:t xml:space="preserve">  </w:t>
      </w:r>
    </w:p>
    <w:p w14:paraId="21938F4B" w14:textId="301136F1" w:rsidR="00EB1B6C" w:rsidRDefault="00EB1B6C" w:rsidP="00EB1B6C">
      <w:pPr>
        <w:pStyle w:val="ListParagraph"/>
        <w:numPr>
          <w:ilvl w:val="1"/>
          <w:numId w:val="26"/>
        </w:numPr>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 xml:space="preserve">If there is not a legally enforceable right to collect the </w:t>
      </w:r>
      <w:r w:rsidR="00315AF9">
        <w:rPr>
          <w:rFonts w:ascii="Times New Roman" w:hAnsi="Times New Roman" w:cs="Times New Roman"/>
          <w:color w:val="4F81BD" w:themeColor="accent1"/>
          <w:sz w:val="24"/>
          <w:szCs w:val="24"/>
        </w:rPr>
        <w:t xml:space="preserve">ticket </w:t>
      </w:r>
      <w:r w:rsidRPr="00B15B50">
        <w:rPr>
          <w:rFonts w:ascii="Times New Roman" w:hAnsi="Times New Roman" w:cs="Times New Roman"/>
          <w:color w:val="4F81BD" w:themeColor="accent1"/>
          <w:sz w:val="24"/>
          <w:szCs w:val="24"/>
        </w:rPr>
        <w:t xml:space="preserve">amounts, then the </w:t>
      </w:r>
      <w:r w:rsidR="00315AF9">
        <w:rPr>
          <w:rFonts w:ascii="Times New Roman" w:hAnsi="Times New Roman" w:cs="Times New Roman"/>
          <w:color w:val="4F81BD" w:themeColor="accent1"/>
          <w:sz w:val="24"/>
          <w:szCs w:val="24"/>
        </w:rPr>
        <w:t xml:space="preserve">tickets </w:t>
      </w:r>
      <w:r w:rsidRPr="00B15B50">
        <w:rPr>
          <w:rFonts w:ascii="Times New Roman" w:hAnsi="Times New Roman" w:cs="Times New Roman"/>
          <w:color w:val="4F81BD" w:themeColor="accent1"/>
          <w:sz w:val="24"/>
          <w:szCs w:val="24"/>
        </w:rPr>
        <w:t>are not "assessed"</w:t>
      </w:r>
      <w:r w:rsidR="00462CA5">
        <w:rPr>
          <w:rFonts w:ascii="Times New Roman" w:hAnsi="Times New Roman" w:cs="Times New Roman"/>
          <w:color w:val="4F81BD" w:themeColor="accent1"/>
          <w:sz w:val="24"/>
          <w:szCs w:val="24"/>
        </w:rPr>
        <w:t>(due).</w:t>
      </w:r>
      <w:r w:rsidRPr="00B15B50">
        <w:rPr>
          <w:rFonts w:ascii="Times New Roman" w:hAnsi="Times New Roman" w:cs="Times New Roman"/>
          <w:color w:val="4F81BD" w:themeColor="accent1"/>
          <w:sz w:val="24"/>
          <w:szCs w:val="24"/>
        </w:rPr>
        <w:t xml:space="preserve">  In </w:t>
      </w:r>
      <w:r w:rsidR="003119E0">
        <w:rPr>
          <w:rFonts w:ascii="Times New Roman" w:hAnsi="Times New Roman" w:cs="Times New Roman"/>
          <w:color w:val="4F81BD" w:themeColor="accent1"/>
          <w:sz w:val="24"/>
          <w:szCs w:val="24"/>
        </w:rPr>
        <w:t>this</w:t>
      </w:r>
      <w:r w:rsidR="003119E0" w:rsidRPr="00B15B50">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example, the traffic tickets are not assessed until the defendant pleads guilty or goes to court</w:t>
      </w:r>
      <w:r>
        <w:rPr>
          <w:rFonts w:ascii="Times New Roman" w:hAnsi="Times New Roman" w:cs="Times New Roman"/>
          <w:color w:val="4F81BD" w:themeColor="accent1"/>
          <w:sz w:val="24"/>
          <w:szCs w:val="24"/>
        </w:rPr>
        <w:t>. Only assessed amounts are reported on the Collecting/Disbursing Entity schedule</w:t>
      </w:r>
      <w:r w:rsidR="00287EBB">
        <w:rPr>
          <w:rFonts w:ascii="Times New Roman" w:hAnsi="Times New Roman" w:cs="Times New Roman"/>
          <w:color w:val="4F81BD" w:themeColor="accent1"/>
          <w:sz w:val="24"/>
          <w:szCs w:val="24"/>
        </w:rPr>
        <w:t>, not the amount of tickets issued.</w:t>
      </w:r>
    </w:p>
    <w:p w14:paraId="78E96A32" w14:textId="22E4BFEE" w:rsidR="00512CFB" w:rsidRPr="00D64386" w:rsidRDefault="003119E0"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On line 9</w:t>
      </w:r>
      <w:r w:rsidR="00512CFB">
        <w:rPr>
          <w:rFonts w:ascii="Times New Roman" w:hAnsi="Times New Roman" w:cs="Times New Roman"/>
          <w:sz w:val="24"/>
          <w:szCs w:val="24"/>
        </w:rPr>
        <w:t xml:space="preserve"> </w:t>
      </w:r>
      <w:r w:rsidR="00315AF9">
        <w:rPr>
          <w:rFonts w:ascii="Times New Roman" w:hAnsi="Times New Roman" w:cs="Times New Roman"/>
          <w:sz w:val="24"/>
          <w:szCs w:val="24"/>
        </w:rPr>
        <w:t>i</w:t>
      </w:r>
      <w:r w:rsidR="00512CFB" w:rsidRPr="00D64386">
        <w:rPr>
          <w:rFonts w:ascii="Times New Roman" w:hAnsi="Times New Roman" w:cs="Times New Roman"/>
          <w:sz w:val="24"/>
          <w:szCs w:val="24"/>
        </w:rPr>
        <w:t xml:space="preserve">f </w:t>
      </w:r>
      <w:r>
        <w:rPr>
          <w:rFonts w:ascii="Times New Roman" w:hAnsi="Times New Roman" w:cs="Times New Roman"/>
          <w:i/>
          <w:sz w:val="24"/>
          <w:szCs w:val="24"/>
        </w:rPr>
        <w:t>Ending Balance of Total Amounts Assessed but not yet Collected</w:t>
      </w:r>
      <w:r w:rsidR="00315AF9">
        <w:rPr>
          <w:rFonts w:ascii="Times New Roman" w:hAnsi="Times New Roman" w:cs="Times New Roman"/>
          <w:i/>
          <w:sz w:val="24"/>
          <w:szCs w:val="24"/>
        </w:rPr>
        <w:t xml:space="preserve"> </w:t>
      </w:r>
      <w:r w:rsidR="00315AF9" w:rsidRPr="001704DB">
        <w:rPr>
          <w:rFonts w:ascii="Times New Roman" w:hAnsi="Times New Roman" w:cs="Times New Roman"/>
          <w:sz w:val="24"/>
          <w:szCs w:val="24"/>
        </w:rPr>
        <w:t>(line 9.a.)</w:t>
      </w:r>
      <w:r>
        <w:rPr>
          <w:rFonts w:ascii="Times New Roman" w:hAnsi="Times New Roman" w:cs="Times New Roman"/>
          <w:i/>
          <w:sz w:val="24"/>
          <w:szCs w:val="24"/>
        </w:rPr>
        <w:t xml:space="preserve">, </w:t>
      </w:r>
      <w:r>
        <w:rPr>
          <w:rFonts w:ascii="Times New Roman" w:hAnsi="Times New Roman" w:cs="Times New Roman"/>
          <w:sz w:val="24"/>
          <w:szCs w:val="24"/>
        </w:rPr>
        <w:t xml:space="preserve">or </w:t>
      </w:r>
      <w:r>
        <w:rPr>
          <w:rFonts w:ascii="Times New Roman" w:hAnsi="Times New Roman" w:cs="Times New Roman"/>
          <w:i/>
          <w:sz w:val="24"/>
          <w:szCs w:val="24"/>
        </w:rPr>
        <w:t>Total Waivers During the Fiscal Period</w:t>
      </w:r>
      <w:r w:rsidR="00512CFB" w:rsidRPr="00D64386">
        <w:rPr>
          <w:rFonts w:ascii="Times New Roman" w:hAnsi="Times New Roman" w:cs="Times New Roman"/>
          <w:sz w:val="24"/>
          <w:szCs w:val="24"/>
        </w:rPr>
        <w:t xml:space="preserve"> </w:t>
      </w:r>
      <w:r w:rsidR="00315AF9">
        <w:rPr>
          <w:rFonts w:ascii="Times New Roman" w:hAnsi="Times New Roman" w:cs="Times New Roman"/>
          <w:sz w:val="24"/>
          <w:szCs w:val="24"/>
        </w:rPr>
        <w:t xml:space="preserve">(line 9.b.) </w:t>
      </w:r>
      <w:r>
        <w:rPr>
          <w:rFonts w:ascii="Times New Roman" w:hAnsi="Times New Roman" w:cs="Times New Roman"/>
          <w:sz w:val="24"/>
          <w:szCs w:val="24"/>
        </w:rPr>
        <w:t>are</w:t>
      </w:r>
      <w:r w:rsidR="00512CFB" w:rsidRPr="00D64386">
        <w:rPr>
          <w:rFonts w:ascii="Times New Roman" w:hAnsi="Times New Roman" w:cs="Times New Roman"/>
          <w:sz w:val="24"/>
          <w:szCs w:val="24"/>
        </w:rPr>
        <w:t xml:space="preserve"> not available, </w:t>
      </w:r>
      <w:r w:rsidR="00512CFB">
        <w:rPr>
          <w:rFonts w:ascii="Times New Roman" w:hAnsi="Times New Roman" w:cs="Times New Roman"/>
          <w:sz w:val="24"/>
          <w:szCs w:val="24"/>
        </w:rPr>
        <w:t>can</w:t>
      </w:r>
      <w:r w:rsidR="00512CFB" w:rsidRPr="00D64386">
        <w:rPr>
          <w:rFonts w:ascii="Times New Roman" w:hAnsi="Times New Roman" w:cs="Times New Roman"/>
          <w:sz w:val="24"/>
          <w:szCs w:val="24"/>
        </w:rPr>
        <w:t xml:space="preserve"> we state “Not Available”?</w:t>
      </w:r>
    </w:p>
    <w:p w14:paraId="2D9BF67A" w14:textId="3878B2B3" w:rsidR="00512CFB" w:rsidRDefault="00A304C9" w:rsidP="00512CFB">
      <w:pPr>
        <w:pStyle w:val="ListParagraph"/>
        <w:numPr>
          <w:ilvl w:val="1"/>
          <w:numId w:val="26"/>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for the first year only. T</w:t>
      </w:r>
      <w:r w:rsidR="00512CFB">
        <w:rPr>
          <w:rFonts w:ascii="Times New Roman" w:hAnsi="Times New Roman" w:cs="Times New Roman"/>
          <w:color w:val="4F81BD" w:themeColor="accent1"/>
          <w:sz w:val="24"/>
          <w:szCs w:val="24"/>
        </w:rPr>
        <w:t xml:space="preserve">he </w:t>
      </w:r>
      <w:r w:rsidR="00512CFB" w:rsidRPr="00D64386">
        <w:rPr>
          <w:rFonts w:ascii="Times New Roman" w:hAnsi="Times New Roman" w:cs="Times New Roman"/>
          <w:color w:val="4F81BD" w:themeColor="accent1"/>
          <w:sz w:val="24"/>
          <w:szCs w:val="24"/>
        </w:rPr>
        <w:t xml:space="preserve">court should have a record of </w:t>
      </w:r>
      <w:r w:rsidR="00287EBB">
        <w:rPr>
          <w:rFonts w:ascii="Times New Roman" w:hAnsi="Times New Roman" w:cs="Times New Roman"/>
          <w:color w:val="4F81BD" w:themeColor="accent1"/>
          <w:sz w:val="24"/>
          <w:szCs w:val="24"/>
        </w:rPr>
        <w:t>amounts</w:t>
      </w:r>
      <w:r w:rsidR="00512CFB" w:rsidRPr="00D64386">
        <w:rPr>
          <w:rFonts w:ascii="Times New Roman" w:hAnsi="Times New Roman" w:cs="Times New Roman"/>
          <w:color w:val="4F81BD" w:themeColor="accent1"/>
          <w:sz w:val="24"/>
          <w:szCs w:val="24"/>
        </w:rPr>
        <w:t xml:space="preserve"> assessed to know what amounts should be collected. If the court has not been tracking assessed amounts, for the first year </w:t>
      </w:r>
      <w:r w:rsidR="00462CA5">
        <w:rPr>
          <w:rFonts w:ascii="Times New Roman" w:hAnsi="Times New Roman" w:cs="Times New Roman"/>
          <w:color w:val="4F81BD" w:themeColor="accent1"/>
          <w:sz w:val="24"/>
          <w:szCs w:val="24"/>
        </w:rPr>
        <w:t xml:space="preserve">it </w:t>
      </w:r>
      <w:r w:rsidR="00512CFB" w:rsidRPr="00D64386">
        <w:rPr>
          <w:rFonts w:ascii="Times New Roman" w:hAnsi="Times New Roman" w:cs="Times New Roman"/>
          <w:color w:val="4F81BD" w:themeColor="accent1"/>
          <w:sz w:val="24"/>
          <w:szCs w:val="24"/>
        </w:rPr>
        <w:t>is acceptable</w:t>
      </w:r>
      <w:r w:rsidR="00462CA5">
        <w:rPr>
          <w:rFonts w:ascii="Times New Roman" w:hAnsi="Times New Roman" w:cs="Times New Roman"/>
          <w:color w:val="4F81BD" w:themeColor="accent1"/>
          <w:sz w:val="24"/>
          <w:szCs w:val="24"/>
        </w:rPr>
        <w:t xml:space="preserve"> to state the information is not available</w:t>
      </w:r>
      <w:r w:rsidR="00512CFB" w:rsidRPr="00D64386">
        <w:rPr>
          <w:rFonts w:ascii="Times New Roman" w:hAnsi="Times New Roman" w:cs="Times New Roman"/>
          <w:color w:val="4F81BD" w:themeColor="accent1"/>
          <w:sz w:val="24"/>
          <w:szCs w:val="24"/>
        </w:rPr>
        <w:t>; however, the court must begin tracking this information from this point forward.</w:t>
      </w:r>
    </w:p>
    <w:p w14:paraId="0C923677" w14:textId="19304F65" w:rsidR="000D732C" w:rsidRDefault="000D732C">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br w:type="page"/>
      </w:r>
    </w:p>
    <w:p w14:paraId="2F763014" w14:textId="5835C37B" w:rsidR="00C50F5D" w:rsidRDefault="0016426B" w:rsidP="0044292C">
      <w:pPr>
        <w:ind w:left="360"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R</w:t>
      </w:r>
      <w:r w:rsidR="00A0671D">
        <w:rPr>
          <w:rFonts w:ascii="Times New Roman" w:hAnsi="Times New Roman" w:cs="Times New Roman"/>
          <w:b/>
          <w:i/>
          <w:sz w:val="28"/>
          <w:szCs w:val="28"/>
          <w:u w:val="single"/>
        </w:rPr>
        <w:t xml:space="preserve">eceiving </w:t>
      </w:r>
      <w:r w:rsidR="00202C00">
        <w:rPr>
          <w:rFonts w:ascii="Times New Roman" w:hAnsi="Times New Roman" w:cs="Times New Roman"/>
          <w:b/>
          <w:i/>
          <w:sz w:val="28"/>
          <w:szCs w:val="28"/>
          <w:u w:val="single"/>
        </w:rPr>
        <w:t xml:space="preserve">Entity </w:t>
      </w:r>
      <w:r w:rsidR="00A0671D">
        <w:rPr>
          <w:rFonts w:ascii="Times New Roman" w:hAnsi="Times New Roman" w:cs="Times New Roman"/>
          <w:b/>
          <w:i/>
          <w:sz w:val="28"/>
          <w:szCs w:val="28"/>
          <w:u w:val="single"/>
        </w:rPr>
        <w:t>Schedule</w:t>
      </w:r>
    </w:p>
    <w:p w14:paraId="575B5598" w14:textId="75D1539E" w:rsidR="002D30C4" w:rsidRPr="001704DB" w:rsidRDefault="004742DD"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Should an entity that receives fines paid by individuals report those receipts on the Receiving Entity schedule?</w:t>
      </w:r>
    </w:p>
    <w:p w14:paraId="5EF79619" w14:textId="30B3AECA" w:rsidR="002D30C4" w:rsidRDefault="004742DD" w:rsidP="001704DB">
      <w:pPr>
        <w:pStyle w:val="ListParagraph"/>
        <w:numPr>
          <w:ilvl w:val="1"/>
          <w:numId w:val="27"/>
        </w:numPr>
        <w:contextualSpacing w:val="0"/>
        <w:jc w:val="both"/>
        <w:rPr>
          <w:rFonts w:ascii="Times New Roman" w:hAnsi="Times New Roman" w:cs="Times New Roman"/>
          <w:sz w:val="24"/>
          <w:szCs w:val="24"/>
        </w:rPr>
      </w:pPr>
      <w:r>
        <w:rPr>
          <w:rFonts w:ascii="Times New Roman" w:hAnsi="Times New Roman" w:cs="Times New Roman"/>
          <w:color w:val="4F81BD" w:themeColor="accent1"/>
          <w:sz w:val="24"/>
          <w:szCs w:val="24"/>
        </w:rPr>
        <w:t>No, t</w:t>
      </w:r>
      <w:r w:rsidR="002D30C4" w:rsidRPr="001570B3">
        <w:rPr>
          <w:rFonts w:ascii="Times New Roman" w:hAnsi="Times New Roman" w:cs="Times New Roman"/>
          <w:color w:val="4F81BD" w:themeColor="accent1"/>
          <w:sz w:val="24"/>
          <w:szCs w:val="24"/>
        </w:rPr>
        <w:t xml:space="preserve">he Receiving </w:t>
      </w:r>
      <w:r w:rsidR="002D30C4">
        <w:rPr>
          <w:rFonts w:ascii="Times New Roman" w:hAnsi="Times New Roman" w:cs="Times New Roman"/>
          <w:color w:val="4F81BD" w:themeColor="accent1"/>
          <w:sz w:val="24"/>
          <w:szCs w:val="24"/>
        </w:rPr>
        <w:t>Entity s</w:t>
      </w:r>
      <w:r w:rsidR="002D30C4" w:rsidRPr="001570B3">
        <w:rPr>
          <w:rFonts w:ascii="Times New Roman" w:hAnsi="Times New Roman" w:cs="Times New Roman"/>
          <w:color w:val="4F81BD" w:themeColor="accent1"/>
          <w:sz w:val="24"/>
          <w:szCs w:val="24"/>
        </w:rPr>
        <w:t xml:space="preserve">chedule is used for the receipt of funds that were initially collected by an agency </w:t>
      </w:r>
      <w:r w:rsidR="002D30C4">
        <w:rPr>
          <w:rFonts w:ascii="Times New Roman" w:hAnsi="Times New Roman" w:cs="Times New Roman"/>
          <w:color w:val="4F81BD" w:themeColor="accent1"/>
          <w:sz w:val="24"/>
          <w:szCs w:val="24"/>
        </w:rPr>
        <w:t>other than the</w:t>
      </w:r>
      <w:r w:rsidR="002D30C4" w:rsidRPr="001570B3">
        <w:rPr>
          <w:rFonts w:ascii="Times New Roman" w:hAnsi="Times New Roman" w:cs="Times New Roman"/>
          <w:color w:val="4F81BD" w:themeColor="accent1"/>
          <w:sz w:val="24"/>
          <w:szCs w:val="24"/>
        </w:rPr>
        <w:t xml:space="preserve"> reporting entity and subsequently disbursed to </w:t>
      </w:r>
      <w:r w:rsidR="002D30C4">
        <w:rPr>
          <w:rFonts w:ascii="Times New Roman" w:hAnsi="Times New Roman" w:cs="Times New Roman"/>
          <w:color w:val="4F81BD" w:themeColor="accent1"/>
          <w:sz w:val="24"/>
          <w:szCs w:val="24"/>
        </w:rPr>
        <w:t>the reporting entity</w:t>
      </w:r>
      <w:r w:rsidR="002D30C4" w:rsidRPr="001570B3">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Fines paid by individuals should be reported </w:t>
      </w:r>
      <w:r w:rsidR="00B200BC">
        <w:rPr>
          <w:rFonts w:ascii="Times New Roman" w:hAnsi="Times New Roman" w:cs="Times New Roman"/>
          <w:color w:val="4F81BD" w:themeColor="accent1"/>
          <w:sz w:val="24"/>
          <w:szCs w:val="24"/>
        </w:rPr>
        <w:t xml:space="preserve">as collections </w:t>
      </w:r>
      <w:r>
        <w:rPr>
          <w:rFonts w:ascii="Times New Roman" w:hAnsi="Times New Roman" w:cs="Times New Roman"/>
          <w:color w:val="4F81BD" w:themeColor="accent1"/>
          <w:sz w:val="24"/>
          <w:szCs w:val="24"/>
        </w:rPr>
        <w:t>on line 2 of the Collecting/Disbursing Entity schedule.</w:t>
      </w:r>
    </w:p>
    <w:p w14:paraId="641F432F" w14:textId="3B927157" w:rsidR="00497197" w:rsidRPr="00FB6CA9" w:rsidRDefault="00497197" w:rsidP="001704DB">
      <w:pPr>
        <w:pStyle w:val="ListParagraph"/>
        <w:numPr>
          <w:ilvl w:val="0"/>
          <w:numId w:val="22"/>
        </w:numPr>
        <w:contextualSpacing w:val="0"/>
        <w:jc w:val="both"/>
        <w:rPr>
          <w:rFonts w:ascii="Times New Roman" w:hAnsi="Times New Roman" w:cs="Times New Roman"/>
          <w:sz w:val="24"/>
          <w:szCs w:val="24"/>
        </w:rPr>
      </w:pPr>
      <w:r w:rsidRPr="00FB6CA9">
        <w:rPr>
          <w:rFonts w:ascii="Times New Roman" w:hAnsi="Times New Roman" w:cs="Times New Roman"/>
          <w:sz w:val="24"/>
          <w:szCs w:val="24"/>
        </w:rPr>
        <w:t xml:space="preserve">If the </w:t>
      </w:r>
      <w:r w:rsidR="00F03382">
        <w:rPr>
          <w:rFonts w:ascii="Times New Roman" w:hAnsi="Times New Roman" w:cs="Times New Roman"/>
          <w:sz w:val="24"/>
          <w:szCs w:val="24"/>
        </w:rPr>
        <w:t>s</w:t>
      </w:r>
      <w:r w:rsidR="00F03382" w:rsidRPr="00FB6CA9">
        <w:rPr>
          <w:rFonts w:ascii="Times New Roman" w:hAnsi="Times New Roman" w:cs="Times New Roman"/>
          <w:sz w:val="24"/>
          <w:szCs w:val="24"/>
        </w:rPr>
        <w:t xml:space="preserve">heriff's </w:t>
      </w:r>
      <w:r w:rsidR="00F03382">
        <w:rPr>
          <w:rFonts w:ascii="Times New Roman" w:hAnsi="Times New Roman" w:cs="Times New Roman"/>
          <w:sz w:val="24"/>
          <w:szCs w:val="24"/>
        </w:rPr>
        <w:t>o</w:t>
      </w:r>
      <w:r>
        <w:rPr>
          <w:rFonts w:ascii="Times New Roman" w:hAnsi="Times New Roman" w:cs="Times New Roman"/>
          <w:sz w:val="24"/>
          <w:szCs w:val="24"/>
        </w:rPr>
        <w:t>f</w:t>
      </w:r>
      <w:r w:rsidRPr="00FB6CA9">
        <w:rPr>
          <w:rFonts w:ascii="Times New Roman" w:hAnsi="Times New Roman" w:cs="Times New Roman"/>
          <w:sz w:val="24"/>
          <w:szCs w:val="24"/>
        </w:rPr>
        <w:t xml:space="preserve">fice collects revenue in June and disburses funds to </w:t>
      </w:r>
      <w:r w:rsidR="00931F14">
        <w:rPr>
          <w:rFonts w:ascii="Times New Roman" w:hAnsi="Times New Roman" w:cs="Times New Roman"/>
          <w:sz w:val="24"/>
          <w:szCs w:val="24"/>
        </w:rPr>
        <w:t>the taxing entity</w:t>
      </w:r>
      <w:r w:rsidRPr="00FB6CA9">
        <w:rPr>
          <w:rFonts w:ascii="Times New Roman" w:hAnsi="Times New Roman" w:cs="Times New Roman"/>
          <w:sz w:val="24"/>
          <w:szCs w:val="24"/>
        </w:rPr>
        <w:t xml:space="preserve"> in July, do</w:t>
      </w:r>
      <w:r w:rsidR="00202C00">
        <w:rPr>
          <w:rFonts w:ascii="Times New Roman" w:hAnsi="Times New Roman" w:cs="Times New Roman"/>
          <w:sz w:val="24"/>
          <w:szCs w:val="24"/>
        </w:rPr>
        <w:t xml:space="preserve">es </w:t>
      </w:r>
      <w:r w:rsidR="00931F14">
        <w:rPr>
          <w:rFonts w:ascii="Times New Roman" w:hAnsi="Times New Roman" w:cs="Times New Roman"/>
          <w:sz w:val="24"/>
          <w:szCs w:val="24"/>
        </w:rPr>
        <w:t>the taxing entity report</w:t>
      </w:r>
      <w:r w:rsidRPr="00FB6CA9">
        <w:rPr>
          <w:rFonts w:ascii="Times New Roman" w:hAnsi="Times New Roman" w:cs="Times New Roman"/>
          <w:sz w:val="24"/>
          <w:szCs w:val="24"/>
        </w:rPr>
        <w:t xml:space="preserve"> the income in June or July </w:t>
      </w:r>
      <w:r w:rsidR="00202C00">
        <w:rPr>
          <w:rFonts w:ascii="Times New Roman" w:hAnsi="Times New Roman" w:cs="Times New Roman"/>
          <w:sz w:val="24"/>
          <w:szCs w:val="24"/>
        </w:rPr>
        <w:t>on</w:t>
      </w:r>
      <w:r w:rsidRPr="00FB6CA9">
        <w:rPr>
          <w:rFonts w:ascii="Times New Roman" w:hAnsi="Times New Roman" w:cs="Times New Roman"/>
          <w:sz w:val="24"/>
          <w:szCs w:val="24"/>
        </w:rPr>
        <w:t xml:space="preserve"> the </w:t>
      </w:r>
      <w:r w:rsidR="00202C00">
        <w:rPr>
          <w:rFonts w:ascii="Times New Roman" w:hAnsi="Times New Roman" w:cs="Times New Roman"/>
          <w:sz w:val="24"/>
          <w:szCs w:val="24"/>
        </w:rPr>
        <w:t>R</w:t>
      </w:r>
      <w:r w:rsidRPr="00FB6CA9">
        <w:rPr>
          <w:rFonts w:ascii="Times New Roman" w:hAnsi="Times New Roman" w:cs="Times New Roman"/>
          <w:sz w:val="24"/>
          <w:szCs w:val="24"/>
        </w:rPr>
        <w:t xml:space="preserve">eceiving </w:t>
      </w:r>
      <w:r w:rsidR="00202C00">
        <w:rPr>
          <w:rFonts w:ascii="Times New Roman" w:hAnsi="Times New Roman" w:cs="Times New Roman"/>
          <w:sz w:val="24"/>
          <w:szCs w:val="24"/>
        </w:rPr>
        <w:t>E</w:t>
      </w:r>
      <w:r w:rsidRPr="00FB6CA9">
        <w:rPr>
          <w:rFonts w:ascii="Times New Roman" w:hAnsi="Times New Roman" w:cs="Times New Roman"/>
          <w:sz w:val="24"/>
          <w:szCs w:val="24"/>
        </w:rPr>
        <w:t>ntity</w:t>
      </w:r>
      <w:r w:rsidR="00202C00">
        <w:rPr>
          <w:rFonts w:ascii="Times New Roman" w:hAnsi="Times New Roman" w:cs="Times New Roman"/>
          <w:sz w:val="24"/>
          <w:szCs w:val="24"/>
        </w:rPr>
        <w:t xml:space="preserve"> schedule</w:t>
      </w:r>
      <w:r w:rsidRPr="00FB6CA9">
        <w:rPr>
          <w:rFonts w:ascii="Times New Roman" w:hAnsi="Times New Roman" w:cs="Times New Roman"/>
          <w:sz w:val="24"/>
          <w:szCs w:val="24"/>
        </w:rPr>
        <w:t>?</w:t>
      </w:r>
    </w:p>
    <w:p w14:paraId="1E614CB3" w14:textId="7AD35749" w:rsidR="00497197" w:rsidRPr="00F06875" w:rsidRDefault="00202C00" w:rsidP="003218EF">
      <w:pPr>
        <w:pStyle w:val="ListParagraph"/>
        <w:numPr>
          <w:ilvl w:val="1"/>
          <w:numId w:val="27"/>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w:t>
      </w:r>
      <w:r w:rsidR="00931F14">
        <w:rPr>
          <w:rFonts w:ascii="Times New Roman" w:hAnsi="Times New Roman" w:cs="Times New Roman"/>
          <w:color w:val="4F81BD" w:themeColor="accent1"/>
          <w:sz w:val="24"/>
          <w:szCs w:val="24"/>
        </w:rPr>
        <w:t xml:space="preserve">taxing entity </w:t>
      </w:r>
      <w:r>
        <w:rPr>
          <w:rFonts w:ascii="Times New Roman" w:hAnsi="Times New Roman" w:cs="Times New Roman"/>
          <w:color w:val="4F81BD" w:themeColor="accent1"/>
          <w:sz w:val="24"/>
          <w:szCs w:val="24"/>
        </w:rPr>
        <w:t xml:space="preserve">would </w:t>
      </w:r>
      <w:r w:rsidR="00931F14">
        <w:rPr>
          <w:rFonts w:ascii="Times New Roman" w:hAnsi="Times New Roman" w:cs="Times New Roman"/>
          <w:color w:val="4F81BD" w:themeColor="accent1"/>
          <w:sz w:val="24"/>
          <w:szCs w:val="24"/>
        </w:rPr>
        <w:t xml:space="preserve">report </w:t>
      </w:r>
      <w:r>
        <w:rPr>
          <w:rFonts w:ascii="Times New Roman" w:hAnsi="Times New Roman" w:cs="Times New Roman"/>
          <w:color w:val="4F81BD" w:themeColor="accent1"/>
          <w:sz w:val="24"/>
          <w:szCs w:val="24"/>
        </w:rPr>
        <w:t xml:space="preserve">the income in July, since amounts reported on </w:t>
      </w:r>
      <w:r w:rsidR="00931F14">
        <w:rPr>
          <w:rFonts w:ascii="Times New Roman" w:hAnsi="Times New Roman" w:cs="Times New Roman"/>
          <w:color w:val="4F81BD" w:themeColor="accent1"/>
          <w:sz w:val="24"/>
          <w:szCs w:val="24"/>
        </w:rPr>
        <w:t xml:space="preserve">both of </w:t>
      </w:r>
      <w:r w:rsidR="00497197" w:rsidRPr="00FB6CA9">
        <w:rPr>
          <w:rFonts w:ascii="Times New Roman" w:hAnsi="Times New Roman" w:cs="Times New Roman"/>
          <w:color w:val="4F81BD" w:themeColor="accent1"/>
          <w:sz w:val="24"/>
          <w:szCs w:val="24"/>
        </w:rPr>
        <w:t xml:space="preserve">the </w:t>
      </w:r>
      <w:r w:rsidR="00931F14">
        <w:rPr>
          <w:rFonts w:ascii="Times New Roman" w:hAnsi="Times New Roman" w:cs="Times New Roman"/>
          <w:color w:val="4F81BD" w:themeColor="accent1"/>
          <w:sz w:val="24"/>
          <w:szCs w:val="24"/>
        </w:rPr>
        <w:t>Justice System F</w:t>
      </w:r>
      <w:r w:rsidR="00C73FB0">
        <w:rPr>
          <w:rFonts w:ascii="Times New Roman" w:hAnsi="Times New Roman" w:cs="Times New Roman"/>
          <w:color w:val="4F81BD" w:themeColor="accent1"/>
          <w:sz w:val="24"/>
          <w:szCs w:val="24"/>
        </w:rPr>
        <w:t>u</w:t>
      </w:r>
      <w:r w:rsidR="00931F14">
        <w:rPr>
          <w:rFonts w:ascii="Times New Roman" w:hAnsi="Times New Roman" w:cs="Times New Roman"/>
          <w:color w:val="4F81BD" w:themeColor="accent1"/>
          <w:sz w:val="24"/>
          <w:szCs w:val="24"/>
        </w:rPr>
        <w:t xml:space="preserve">nding </w:t>
      </w:r>
      <w:r>
        <w:rPr>
          <w:rFonts w:ascii="Times New Roman" w:hAnsi="Times New Roman" w:cs="Times New Roman"/>
          <w:color w:val="4F81BD" w:themeColor="accent1"/>
          <w:sz w:val="24"/>
          <w:szCs w:val="24"/>
        </w:rPr>
        <w:t>schedules</w:t>
      </w:r>
      <w:r w:rsidR="00497197" w:rsidRPr="00FB6CA9">
        <w:rPr>
          <w:rFonts w:ascii="Times New Roman" w:hAnsi="Times New Roman" w:cs="Times New Roman"/>
          <w:color w:val="4F81BD" w:themeColor="accent1"/>
          <w:sz w:val="24"/>
          <w:szCs w:val="24"/>
        </w:rPr>
        <w:t xml:space="preserve"> are </w:t>
      </w:r>
      <w:r>
        <w:rPr>
          <w:rFonts w:ascii="Times New Roman" w:hAnsi="Times New Roman" w:cs="Times New Roman"/>
          <w:color w:val="4F81BD" w:themeColor="accent1"/>
          <w:sz w:val="24"/>
          <w:szCs w:val="24"/>
        </w:rPr>
        <w:t xml:space="preserve">reported </w:t>
      </w:r>
      <w:r w:rsidR="00497197" w:rsidRPr="00FB6CA9">
        <w:rPr>
          <w:rFonts w:ascii="Times New Roman" w:hAnsi="Times New Roman" w:cs="Times New Roman"/>
          <w:color w:val="4F81BD" w:themeColor="accent1"/>
          <w:sz w:val="24"/>
          <w:szCs w:val="24"/>
        </w:rPr>
        <w:t>on a cash</w:t>
      </w:r>
      <w:r w:rsidR="0053294B">
        <w:rPr>
          <w:rFonts w:ascii="Times New Roman" w:hAnsi="Times New Roman" w:cs="Times New Roman"/>
          <w:color w:val="4F81BD" w:themeColor="accent1"/>
          <w:sz w:val="24"/>
          <w:szCs w:val="24"/>
        </w:rPr>
        <w:t xml:space="preserve"> </w:t>
      </w:r>
      <w:r w:rsidR="00497197" w:rsidRPr="00FB6CA9">
        <w:rPr>
          <w:rFonts w:ascii="Times New Roman" w:hAnsi="Times New Roman" w:cs="Times New Roman"/>
          <w:color w:val="4F81BD" w:themeColor="accent1"/>
          <w:sz w:val="24"/>
          <w:szCs w:val="24"/>
        </w:rPr>
        <w:t>basis</w:t>
      </w:r>
      <w:r>
        <w:rPr>
          <w:rFonts w:ascii="Times New Roman" w:hAnsi="Times New Roman" w:cs="Times New Roman"/>
          <w:color w:val="4F81BD" w:themeColor="accent1"/>
          <w:sz w:val="24"/>
          <w:szCs w:val="24"/>
        </w:rPr>
        <w:t>.</w:t>
      </w:r>
      <w:r w:rsidR="00497197" w:rsidRPr="00F06875">
        <w:t xml:space="preserve"> </w:t>
      </w:r>
    </w:p>
    <w:p w14:paraId="15C834B7" w14:textId="7DA048A5" w:rsidR="001570B3" w:rsidRPr="001570B3" w:rsidRDefault="001570B3" w:rsidP="001704DB">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Should </w:t>
      </w:r>
      <w:r w:rsidR="00931F14">
        <w:rPr>
          <w:rFonts w:ascii="Times New Roman" w:hAnsi="Times New Roman" w:cs="Times New Roman"/>
          <w:sz w:val="24"/>
          <w:szCs w:val="24"/>
        </w:rPr>
        <w:t>an entity</w:t>
      </w:r>
      <w:r w:rsidR="00931F14" w:rsidRPr="001570B3">
        <w:rPr>
          <w:rFonts w:ascii="Times New Roman" w:hAnsi="Times New Roman" w:cs="Times New Roman"/>
          <w:sz w:val="24"/>
          <w:szCs w:val="24"/>
        </w:rPr>
        <w:t xml:space="preserve"> </w:t>
      </w:r>
      <w:r w:rsidR="00B23A56">
        <w:rPr>
          <w:rFonts w:ascii="Times New Roman" w:hAnsi="Times New Roman" w:cs="Times New Roman"/>
          <w:sz w:val="24"/>
          <w:szCs w:val="24"/>
        </w:rPr>
        <w:t>submit</w:t>
      </w:r>
      <w:r w:rsidRPr="001570B3">
        <w:rPr>
          <w:rFonts w:ascii="Times New Roman" w:hAnsi="Times New Roman" w:cs="Times New Roman"/>
          <w:sz w:val="24"/>
          <w:szCs w:val="24"/>
        </w:rPr>
        <w:t xml:space="preserve"> separate Receiving </w:t>
      </w:r>
      <w:r w:rsidR="00202C00">
        <w:rPr>
          <w:rFonts w:ascii="Times New Roman" w:hAnsi="Times New Roman" w:cs="Times New Roman"/>
          <w:sz w:val="24"/>
          <w:szCs w:val="24"/>
        </w:rPr>
        <w:t>Entity s</w:t>
      </w:r>
      <w:r w:rsidRPr="001570B3">
        <w:rPr>
          <w:rFonts w:ascii="Times New Roman" w:hAnsi="Times New Roman" w:cs="Times New Roman"/>
          <w:sz w:val="24"/>
          <w:szCs w:val="24"/>
        </w:rPr>
        <w:t xml:space="preserve">chedules for each </w:t>
      </w:r>
      <w:r w:rsidR="00931F14">
        <w:rPr>
          <w:rFonts w:ascii="Times New Roman" w:hAnsi="Times New Roman" w:cs="Times New Roman"/>
          <w:sz w:val="24"/>
          <w:szCs w:val="24"/>
        </w:rPr>
        <w:t xml:space="preserve">separate </w:t>
      </w:r>
      <w:r w:rsidR="00F03382">
        <w:rPr>
          <w:rFonts w:ascii="Times New Roman" w:hAnsi="Times New Roman" w:cs="Times New Roman"/>
          <w:sz w:val="24"/>
          <w:szCs w:val="24"/>
        </w:rPr>
        <w:t>g</w:t>
      </w:r>
      <w:r w:rsidR="00F03382" w:rsidRPr="001570B3">
        <w:rPr>
          <w:rFonts w:ascii="Times New Roman" w:hAnsi="Times New Roman" w:cs="Times New Roman"/>
          <w:sz w:val="24"/>
          <w:szCs w:val="24"/>
        </w:rPr>
        <w:t xml:space="preserve">overnmental </w:t>
      </w:r>
      <w:r w:rsidR="00F03382">
        <w:rPr>
          <w:rFonts w:ascii="Times New Roman" w:hAnsi="Times New Roman" w:cs="Times New Roman"/>
          <w:sz w:val="24"/>
          <w:szCs w:val="24"/>
        </w:rPr>
        <w:t>f</w:t>
      </w:r>
      <w:r w:rsidR="00F03382" w:rsidRPr="001570B3">
        <w:rPr>
          <w:rFonts w:ascii="Times New Roman" w:hAnsi="Times New Roman" w:cs="Times New Roman"/>
          <w:sz w:val="24"/>
          <w:szCs w:val="24"/>
        </w:rPr>
        <w:t xml:space="preserve">und </w:t>
      </w:r>
      <w:r w:rsidRPr="001570B3">
        <w:rPr>
          <w:rFonts w:ascii="Times New Roman" w:hAnsi="Times New Roman" w:cs="Times New Roman"/>
          <w:sz w:val="24"/>
          <w:szCs w:val="24"/>
        </w:rPr>
        <w:t>(</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separate schedules for Court Operating Fund, Building Fund, Probation Fund, Pro Bono Fund, </w:t>
      </w:r>
      <w:r w:rsidR="00CE6FE7" w:rsidRPr="001570B3">
        <w:rPr>
          <w:rFonts w:ascii="Times New Roman" w:hAnsi="Times New Roman" w:cs="Times New Roman"/>
          <w:sz w:val="24"/>
          <w:szCs w:val="24"/>
        </w:rPr>
        <w:t>etc.</w:t>
      </w:r>
      <w:r w:rsidRPr="001570B3">
        <w:rPr>
          <w:rFonts w:ascii="Times New Roman" w:hAnsi="Times New Roman" w:cs="Times New Roman"/>
          <w:sz w:val="24"/>
          <w:szCs w:val="24"/>
        </w:rPr>
        <w:t>)</w:t>
      </w:r>
      <w:r w:rsidR="00202C00">
        <w:rPr>
          <w:rFonts w:ascii="Times New Roman" w:hAnsi="Times New Roman" w:cs="Times New Roman"/>
          <w:sz w:val="24"/>
          <w:szCs w:val="24"/>
        </w:rPr>
        <w:t>?</w:t>
      </w:r>
      <w:r w:rsidRPr="001570B3">
        <w:rPr>
          <w:rFonts w:ascii="Times New Roman" w:hAnsi="Times New Roman" w:cs="Times New Roman"/>
          <w:sz w:val="24"/>
          <w:szCs w:val="24"/>
        </w:rPr>
        <w:t xml:space="preserve">  </w:t>
      </w:r>
    </w:p>
    <w:p w14:paraId="538154A2" w14:textId="4755539F" w:rsidR="00931F0E" w:rsidRDefault="008E48BE" w:rsidP="003218EF">
      <w:pPr>
        <w:pStyle w:val="ListParagraph"/>
        <w:numPr>
          <w:ilvl w:val="1"/>
          <w:numId w:val="27"/>
        </w:numPr>
        <w:contextualSpacing w:val="0"/>
        <w:jc w:val="both"/>
        <w:rPr>
          <w:rFonts w:ascii="Times New Roman" w:hAnsi="Times New Roman" w:cs="Times New Roman"/>
          <w:color w:val="4F81BD" w:themeColor="accent1"/>
          <w:sz w:val="24"/>
          <w:szCs w:val="24"/>
        </w:rPr>
      </w:pPr>
      <w:bookmarkStart w:id="2" w:name="_Hlk76541743"/>
      <w:r>
        <w:rPr>
          <w:rFonts w:ascii="Times New Roman" w:hAnsi="Times New Roman" w:cs="Times New Roman"/>
          <w:color w:val="4F81BD" w:themeColor="accent1"/>
          <w:sz w:val="24"/>
          <w:szCs w:val="24"/>
        </w:rPr>
        <w:t>Only i</w:t>
      </w:r>
      <w:r w:rsidR="001570B3" w:rsidRPr="001570B3">
        <w:rPr>
          <w:rFonts w:ascii="Times New Roman" w:hAnsi="Times New Roman" w:cs="Times New Roman"/>
          <w:color w:val="4F81BD" w:themeColor="accent1"/>
          <w:sz w:val="24"/>
          <w:szCs w:val="24"/>
        </w:rPr>
        <w:t xml:space="preserve">f the funds are </w:t>
      </w:r>
      <w:r w:rsidR="001570B3" w:rsidRPr="004D3773">
        <w:rPr>
          <w:rFonts w:ascii="Times New Roman" w:hAnsi="Times New Roman" w:cs="Times New Roman"/>
          <w:b/>
          <w:color w:val="4F81BD" w:themeColor="accent1"/>
          <w:sz w:val="24"/>
          <w:szCs w:val="24"/>
        </w:rPr>
        <w:t xml:space="preserve">legally </w:t>
      </w:r>
      <w:r w:rsidR="001570B3" w:rsidRPr="001570B3">
        <w:rPr>
          <w:rFonts w:ascii="Times New Roman" w:hAnsi="Times New Roman" w:cs="Times New Roman"/>
          <w:color w:val="4F81BD" w:themeColor="accent1"/>
          <w:sz w:val="24"/>
          <w:szCs w:val="24"/>
        </w:rPr>
        <w:t>required to be separated</w:t>
      </w:r>
      <w:r>
        <w:rPr>
          <w:rFonts w:ascii="Times New Roman" w:hAnsi="Times New Roman" w:cs="Times New Roman"/>
          <w:color w:val="4F81BD" w:themeColor="accent1"/>
          <w:sz w:val="24"/>
          <w:szCs w:val="24"/>
        </w:rPr>
        <w:t xml:space="preserve"> should</w:t>
      </w:r>
      <w:r w:rsidR="00931F14">
        <w:rPr>
          <w:rFonts w:ascii="Times New Roman" w:hAnsi="Times New Roman" w:cs="Times New Roman"/>
          <w:color w:val="4F81BD" w:themeColor="accent1"/>
          <w:sz w:val="24"/>
          <w:szCs w:val="24"/>
        </w:rPr>
        <w:t xml:space="preserve"> separate Receiving Entity schedules be submitted. Otherwise, only one Receiving Entity schedule should be submitted</w:t>
      </w:r>
      <w:r>
        <w:rPr>
          <w:rFonts w:ascii="Times New Roman" w:hAnsi="Times New Roman" w:cs="Times New Roman"/>
          <w:color w:val="4F81BD" w:themeColor="accent1"/>
          <w:sz w:val="24"/>
          <w:szCs w:val="24"/>
        </w:rPr>
        <w:t xml:space="preserve">, regardless if reporting </w:t>
      </w:r>
      <w:r w:rsidR="00B200BC">
        <w:rPr>
          <w:rFonts w:ascii="Times New Roman" w:hAnsi="Times New Roman" w:cs="Times New Roman"/>
          <w:color w:val="4F81BD" w:themeColor="accent1"/>
          <w:sz w:val="24"/>
          <w:szCs w:val="24"/>
        </w:rPr>
        <w:t xml:space="preserve">in separate funds </w:t>
      </w:r>
      <w:r>
        <w:rPr>
          <w:rFonts w:ascii="Times New Roman" w:hAnsi="Times New Roman" w:cs="Times New Roman"/>
          <w:color w:val="4F81BD" w:themeColor="accent1"/>
          <w:sz w:val="24"/>
          <w:szCs w:val="24"/>
        </w:rPr>
        <w:t>is required by generally accepted accounting principles</w:t>
      </w:r>
      <w:r w:rsidR="00931F14">
        <w:rPr>
          <w:rFonts w:ascii="Times New Roman" w:hAnsi="Times New Roman" w:cs="Times New Roman"/>
          <w:color w:val="4F81BD" w:themeColor="accent1"/>
          <w:sz w:val="24"/>
          <w:szCs w:val="24"/>
        </w:rPr>
        <w:t xml:space="preserve">. </w:t>
      </w:r>
      <w:r w:rsidR="001570B3" w:rsidRPr="001570B3">
        <w:rPr>
          <w:rFonts w:ascii="Times New Roman" w:hAnsi="Times New Roman" w:cs="Times New Roman"/>
          <w:color w:val="4F81BD" w:themeColor="accent1"/>
          <w:sz w:val="24"/>
          <w:szCs w:val="24"/>
        </w:rPr>
        <w:t>This would typically apply to courts</w:t>
      </w:r>
      <w:bookmarkEnd w:id="2"/>
      <w:r w:rsidR="001570B3" w:rsidRPr="001570B3">
        <w:rPr>
          <w:rFonts w:ascii="Times New Roman" w:hAnsi="Times New Roman" w:cs="Times New Roman"/>
          <w:color w:val="4F81BD" w:themeColor="accent1"/>
          <w:sz w:val="24"/>
          <w:szCs w:val="24"/>
        </w:rPr>
        <w:t>.</w:t>
      </w:r>
      <w:r w:rsidR="00DB09BE">
        <w:rPr>
          <w:rFonts w:ascii="Times New Roman" w:hAnsi="Times New Roman" w:cs="Times New Roman"/>
          <w:color w:val="4F81BD" w:themeColor="accent1"/>
          <w:sz w:val="24"/>
          <w:szCs w:val="24"/>
        </w:rPr>
        <w:t xml:space="preserve"> </w:t>
      </w:r>
    </w:p>
    <w:p w14:paraId="4C1A16AC" w14:textId="63BB8603" w:rsidR="001D507A" w:rsidRPr="0036507F" w:rsidRDefault="0036507F" w:rsidP="001704DB">
      <w:pPr>
        <w:pStyle w:val="ListParagraph"/>
        <w:numPr>
          <w:ilvl w:val="0"/>
          <w:numId w:val="22"/>
        </w:numPr>
        <w:contextualSpacing w:val="0"/>
        <w:jc w:val="both"/>
        <w:rPr>
          <w:rFonts w:ascii="Times New Roman" w:hAnsi="Times New Roman" w:cs="Times New Roman"/>
          <w:sz w:val="24"/>
          <w:szCs w:val="24"/>
        </w:rPr>
      </w:pPr>
      <w:r w:rsidRPr="0036507F">
        <w:rPr>
          <w:rFonts w:ascii="Times New Roman" w:hAnsi="Times New Roman" w:cs="Times New Roman"/>
          <w:sz w:val="24"/>
          <w:szCs w:val="24"/>
        </w:rPr>
        <w:t xml:space="preserve">The </w:t>
      </w:r>
      <w:r>
        <w:rPr>
          <w:rFonts w:ascii="Times New Roman" w:hAnsi="Times New Roman" w:cs="Times New Roman"/>
          <w:sz w:val="24"/>
          <w:szCs w:val="24"/>
        </w:rPr>
        <w:t xml:space="preserve">city </w:t>
      </w:r>
      <w:r w:rsidR="00F03382">
        <w:rPr>
          <w:rFonts w:ascii="Times New Roman" w:hAnsi="Times New Roman" w:cs="Times New Roman"/>
          <w:sz w:val="24"/>
          <w:szCs w:val="24"/>
        </w:rPr>
        <w:t>marshal</w:t>
      </w:r>
      <w:r w:rsidR="00F03382" w:rsidRPr="0036507F">
        <w:rPr>
          <w:rFonts w:ascii="Times New Roman" w:hAnsi="Times New Roman" w:cs="Times New Roman"/>
          <w:sz w:val="24"/>
          <w:szCs w:val="24"/>
        </w:rPr>
        <w:t xml:space="preserve"> </w:t>
      </w:r>
      <w:r w:rsidRPr="0036507F">
        <w:rPr>
          <w:rFonts w:ascii="Times New Roman" w:hAnsi="Times New Roman" w:cs="Times New Roman"/>
          <w:sz w:val="24"/>
          <w:szCs w:val="24"/>
        </w:rPr>
        <w:t xml:space="preserve">receives fees for serving </w:t>
      </w:r>
      <w:r w:rsidR="00D14141">
        <w:rPr>
          <w:rFonts w:ascii="Times New Roman" w:hAnsi="Times New Roman" w:cs="Times New Roman"/>
          <w:sz w:val="24"/>
          <w:szCs w:val="24"/>
        </w:rPr>
        <w:t xml:space="preserve">civil paper </w:t>
      </w:r>
      <w:r w:rsidRPr="0036507F">
        <w:rPr>
          <w:rFonts w:ascii="Times New Roman" w:hAnsi="Times New Roman" w:cs="Times New Roman"/>
          <w:sz w:val="24"/>
          <w:szCs w:val="24"/>
        </w:rPr>
        <w:t xml:space="preserve">suits from the </w:t>
      </w:r>
      <w:r w:rsidR="00F03382">
        <w:rPr>
          <w:rFonts w:ascii="Times New Roman" w:hAnsi="Times New Roman" w:cs="Times New Roman"/>
          <w:sz w:val="24"/>
          <w:szCs w:val="24"/>
        </w:rPr>
        <w:t>city court</w:t>
      </w:r>
      <w:r>
        <w:rPr>
          <w:rFonts w:ascii="Times New Roman" w:hAnsi="Times New Roman" w:cs="Times New Roman"/>
          <w:sz w:val="24"/>
          <w:szCs w:val="24"/>
        </w:rPr>
        <w:t xml:space="preserve">, </w:t>
      </w:r>
      <w:r w:rsidR="00F03382">
        <w:rPr>
          <w:rFonts w:ascii="Times New Roman" w:hAnsi="Times New Roman" w:cs="Times New Roman"/>
          <w:sz w:val="24"/>
          <w:szCs w:val="24"/>
        </w:rPr>
        <w:t>p</w:t>
      </w:r>
      <w:r w:rsidR="00F03382" w:rsidRPr="0036507F">
        <w:rPr>
          <w:rFonts w:ascii="Times New Roman" w:hAnsi="Times New Roman" w:cs="Times New Roman"/>
          <w:sz w:val="24"/>
          <w:szCs w:val="24"/>
        </w:rPr>
        <w:t xml:space="preserve">arish </w:t>
      </w:r>
      <w:r w:rsidR="00F03382">
        <w:rPr>
          <w:rFonts w:ascii="Times New Roman" w:hAnsi="Times New Roman" w:cs="Times New Roman"/>
          <w:sz w:val="24"/>
          <w:szCs w:val="24"/>
        </w:rPr>
        <w:t>p</w:t>
      </w:r>
      <w:r w:rsidR="00F03382" w:rsidRPr="0036507F">
        <w:rPr>
          <w:rFonts w:ascii="Times New Roman" w:hAnsi="Times New Roman" w:cs="Times New Roman"/>
          <w:sz w:val="24"/>
          <w:szCs w:val="24"/>
        </w:rPr>
        <w:t xml:space="preserve">olice </w:t>
      </w:r>
      <w:r w:rsidR="00F03382">
        <w:rPr>
          <w:rFonts w:ascii="Times New Roman" w:hAnsi="Times New Roman" w:cs="Times New Roman"/>
          <w:sz w:val="24"/>
          <w:szCs w:val="24"/>
        </w:rPr>
        <w:t>j</w:t>
      </w:r>
      <w:r w:rsidR="00F03382" w:rsidRPr="0036507F">
        <w:rPr>
          <w:rFonts w:ascii="Times New Roman" w:hAnsi="Times New Roman" w:cs="Times New Roman"/>
          <w:sz w:val="24"/>
          <w:szCs w:val="24"/>
        </w:rPr>
        <w:t>ury</w:t>
      </w:r>
      <w:r w:rsidR="00C73FB0">
        <w:rPr>
          <w:rFonts w:ascii="Times New Roman" w:hAnsi="Times New Roman" w:cs="Times New Roman"/>
          <w:sz w:val="24"/>
          <w:szCs w:val="24"/>
        </w:rPr>
        <w:t>,</w:t>
      </w:r>
      <w:r w:rsidR="00F03382" w:rsidRPr="0036507F">
        <w:rPr>
          <w:rFonts w:ascii="Times New Roman" w:hAnsi="Times New Roman" w:cs="Times New Roman"/>
          <w:sz w:val="24"/>
          <w:szCs w:val="24"/>
        </w:rPr>
        <w:t xml:space="preserve"> </w:t>
      </w:r>
      <w:r w:rsidRPr="0036507F">
        <w:rPr>
          <w:rFonts w:ascii="Times New Roman" w:hAnsi="Times New Roman" w:cs="Times New Roman"/>
          <w:sz w:val="24"/>
          <w:szCs w:val="24"/>
        </w:rPr>
        <w:t>and numerous other court systems tha</w:t>
      </w:r>
      <w:r>
        <w:rPr>
          <w:rFonts w:ascii="Times New Roman" w:hAnsi="Times New Roman" w:cs="Times New Roman"/>
          <w:sz w:val="24"/>
          <w:szCs w:val="24"/>
        </w:rPr>
        <w:t xml:space="preserve">t reside outside of the </w:t>
      </w:r>
      <w:r w:rsidR="00F03382">
        <w:rPr>
          <w:rFonts w:ascii="Times New Roman" w:hAnsi="Times New Roman" w:cs="Times New Roman"/>
          <w:sz w:val="24"/>
          <w:szCs w:val="24"/>
        </w:rPr>
        <w:t>c</w:t>
      </w:r>
      <w:r w:rsidR="00F03382" w:rsidRPr="0036507F">
        <w:rPr>
          <w:rFonts w:ascii="Times New Roman" w:hAnsi="Times New Roman" w:cs="Times New Roman"/>
          <w:sz w:val="24"/>
          <w:szCs w:val="24"/>
        </w:rPr>
        <w:t xml:space="preserve">ity </w:t>
      </w:r>
      <w:r w:rsidRPr="0036507F">
        <w:rPr>
          <w:rFonts w:ascii="Times New Roman" w:hAnsi="Times New Roman" w:cs="Times New Roman"/>
          <w:sz w:val="24"/>
          <w:szCs w:val="24"/>
        </w:rPr>
        <w:t xml:space="preserve">limits. </w:t>
      </w:r>
      <w:r w:rsidR="00D14141">
        <w:rPr>
          <w:rFonts w:ascii="Times New Roman" w:hAnsi="Times New Roman" w:cs="Times New Roman"/>
          <w:sz w:val="24"/>
          <w:szCs w:val="24"/>
        </w:rPr>
        <w:t xml:space="preserve">Do these </w:t>
      </w:r>
      <w:r w:rsidR="00C73FB0">
        <w:rPr>
          <w:rFonts w:ascii="Times New Roman" w:hAnsi="Times New Roman" w:cs="Times New Roman"/>
          <w:sz w:val="24"/>
          <w:szCs w:val="24"/>
        </w:rPr>
        <w:t xml:space="preserve">service </w:t>
      </w:r>
      <w:r w:rsidR="00D14141">
        <w:rPr>
          <w:rFonts w:ascii="Times New Roman" w:hAnsi="Times New Roman" w:cs="Times New Roman"/>
          <w:sz w:val="24"/>
          <w:szCs w:val="24"/>
        </w:rPr>
        <w:t xml:space="preserve">fees need to be reported separately by court system, or </w:t>
      </w:r>
      <w:r w:rsidR="001D507A">
        <w:rPr>
          <w:rFonts w:ascii="Times New Roman" w:hAnsi="Times New Roman" w:cs="Times New Roman"/>
          <w:sz w:val="24"/>
          <w:szCs w:val="24"/>
        </w:rPr>
        <w:t>can all fees for serving civil paper suits be combined?</w:t>
      </w:r>
    </w:p>
    <w:p w14:paraId="1FE4A897" w14:textId="466E6385" w:rsidR="001D507A" w:rsidRDefault="001D507A" w:rsidP="001D507A">
      <w:pPr>
        <w:pStyle w:val="ListParagraph"/>
        <w:numPr>
          <w:ilvl w:val="1"/>
          <w:numId w:val="27"/>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fees collected from e</w:t>
      </w:r>
      <w:r w:rsidRPr="0036507F">
        <w:rPr>
          <w:rFonts w:ascii="Times New Roman" w:hAnsi="Times New Roman" w:cs="Times New Roman"/>
          <w:color w:val="4F81BD" w:themeColor="accent1"/>
          <w:sz w:val="24"/>
          <w:szCs w:val="24"/>
        </w:rPr>
        <w:t>ach court system</w:t>
      </w:r>
      <w:r w:rsidR="00931F14">
        <w:rPr>
          <w:rFonts w:ascii="Times New Roman" w:hAnsi="Times New Roman" w:cs="Times New Roman"/>
          <w:color w:val="4F81BD" w:themeColor="accent1"/>
          <w:sz w:val="24"/>
          <w:szCs w:val="24"/>
        </w:rPr>
        <w:t xml:space="preserve"> or</w:t>
      </w:r>
      <w:r w:rsidR="00C73FB0">
        <w:rPr>
          <w:rFonts w:ascii="Times New Roman" w:hAnsi="Times New Roman" w:cs="Times New Roman"/>
          <w:color w:val="4F81BD" w:themeColor="accent1"/>
          <w:sz w:val="24"/>
          <w:szCs w:val="24"/>
        </w:rPr>
        <w:t xml:space="preserve"> </w:t>
      </w:r>
      <w:r w:rsidRPr="0036507F">
        <w:rPr>
          <w:rFonts w:ascii="Times New Roman" w:hAnsi="Times New Roman" w:cs="Times New Roman"/>
          <w:color w:val="4F81BD" w:themeColor="accent1"/>
          <w:sz w:val="24"/>
          <w:szCs w:val="24"/>
        </w:rPr>
        <w:t xml:space="preserve">agency must be reported </w:t>
      </w:r>
      <w:r>
        <w:rPr>
          <w:rFonts w:ascii="Times New Roman" w:hAnsi="Times New Roman" w:cs="Times New Roman"/>
          <w:color w:val="4F81BD" w:themeColor="accent1"/>
          <w:sz w:val="24"/>
          <w:szCs w:val="24"/>
        </w:rPr>
        <w:t>separately by each court system</w:t>
      </w:r>
      <w:r w:rsidR="00931F14">
        <w:rPr>
          <w:rFonts w:ascii="Times New Roman" w:hAnsi="Times New Roman" w:cs="Times New Roman"/>
          <w:color w:val="4F81BD" w:themeColor="accent1"/>
          <w:sz w:val="24"/>
          <w:szCs w:val="24"/>
        </w:rPr>
        <w:t xml:space="preserve"> or </w:t>
      </w:r>
      <w:r>
        <w:rPr>
          <w:rFonts w:ascii="Times New Roman" w:hAnsi="Times New Roman" w:cs="Times New Roman"/>
          <w:color w:val="4F81BD" w:themeColor="accent1"/>
          <w:sz w:val="24"/>
          <w:szCs w:val="24"/>
        </w:rPr>
        <w:t xml:space="preserve">agency </w:t>
      </w:r>
      <w:r w:rsidRPr="0036507F">
        <w:rPr>
          <w:rFonts w:ascii="Times New Roman" w:hAnsi="Times New Roman" w:cs="Times New Roman"/>
          <w:color w:val="4F81BD" w:themeColor="accent1"/>
          <w:sz w:val="24"/>
          <w:szCs w:val="24"/>
        </w:rPr>
        <w:t xml:space="preserve">on </w:t>
      </w:r>
      <w:r w:rsidR="00C73FB0">
        <w:rPr>
          <w:rFonts w:ascii="Times New Roman" w:hAnsi="Times New Roman" w:cs="Times New Roman"/>
          <w:color w:val="4F81BD" w:themeColor="accent1"/>
          <w:sz w:val="24"/>
          <w:szCs w:val="24"/>
        </w:rPr>
        <w:t xml:space="preserve">line 10 of </w:t>
      </w:r>
      <w:r w:rsidRPr="0036507F">
        <w:rPr>
          <w:rFonts w:ascii="Times New Roman" w:hAnsi="Times New Roman" w:cs="Times New Roman"/>
          <w:color w:val="4F81BD" w:themeColor="accent1"/>
          <w:sz w:val="24"/>
          <w:szCs w:val="24"/>
        </w:rPr>
        <w:t xml:space="preserve">the Receiving </w:t>
      </w:r>
      <w:r>
        <w:rPr>
          <w:rFonts w:ascii="Times New Roman" w:hAnsi="Times New Roman" w:cs="Times New Roman"/>
          <w:color w:val="4F81BD" w:themeColor="accent1"/>
          <w:sz w:val="24"/>
          <w:szCs w:val="24"/>
        </w:rPr>
        <w:t>Entity s</w:t>
      </w:r>
      <w:r w:rsidRPr="0036507F">
        <w:rPr>
          <w:rFonts w:ascii="Times New Roman" w:hAnsi="Times New Roman" w:cs="Times New Roman"/>
          <w:color w:val="4F81BD" w:themeColor="accent1"/>
          <w:sz w:val="24"/>
          <w:szCs w:val="24"/>
        </w:rPr>
        <w:t>chedule</w:t>
      </w:r>
      <w:r w:rsidR="00C73FB0">
        <w:rPr>
          <w:rFonts w:ascii="Times New Roman" w:hAnsi="Times New Roman" w:cs="Times New Roman"/>
          <w:color w:val="4F81BD" w:themeColor="accent1"/>
          <w:sz w:val="24"/>
          <w:szCs w:val="24"/>
        </w:rPr>
        <w:t xml:space="preserve">. </w:t>
      </w:r>
    </w:p>
    <w:p w14:paraId="37951700" w14:textId="0CF956DA" w:rsidR="001D507A" w:rsidRPr="00F06875" w:rsidRDefault="001D507A"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w:t>
      </w:r>
      <w:r w:rsidR="000825A6">
        <w:rPr>
          <w:rFonts w:ascii="Times New Roman" w:hAnsi="Times New Roman" w:cs="Times New Roman"/>
          <w:sz w:val="24"/>
          <w:szCs w:val="24"/>
        </w:rPr>
        <w:t>entities</w:t>
      </w:r>
      <w:r>
        <w:rPr>
          <w:rFonts w:ascii="Times New Roman" w:hAnsi="Times New Roman" w:cs="Times New Roman"/>
          <w:sz w:val="24"/>
          <w:szCs w:val="24"/>
        </w:rPr>
        <w:t xml:space="preserve"> required</w:t>
      </w:r>
      <w:r w:rsidRPr="008C1C70">
        <w:rPr>
          <w:rFonts w:ascii="Times New Roman" w:hAnsi="Times New Roman" w:cs="Times New Roman"/>
          <w:sz w:val="24"/>
          <w:szCs w:val="24"/>
        </w:rPr>
        <w:t xml:space="preserve"> to report the court fees </w:t>
      </w:r>
      <w:r w:rsidR="000825A6">
        <w:rPr>
          <w:rFonts w:ascii="Times New Roman" w:hAnsi="Times New Roman" w:cs="Times New Roman"/>
          <w:sz w:val="24"/>
          <w:szCs w:val="24"/>
        </w:rPr>
        <w:t xml:space="preserve">they receive </w:t>
      </w:r>
      <w:r w:rsidRPr="008C1C70">
        <w:rPr>
          <w:rFonts w:ascii="Times New Roman" w:hAnsi="Times New Roman" w:cs="Times New Roman"/>
          <w:sz w:val="24"/>
          <w:szCs w:val="24"/>
        </w:rPr>
        <w:t xml:space="preserve">from the </w:t>
      </w:r>
      <w:r>
        <w:rPr>
          <w:rFonts w:ascii="Times New Roman" w:hAnsi="Times New Roman" w:cs="Times New Roman"/>
          <w:sz w:val="24"/>
          <w:szCs w:val="24"/>
        </w:rPr>
        <w:t xml:space="preserve">Louisiana </w:t>
      </w:r>
      <w:r w:rsidR="000825A6">
        <w:rPr>
          <w:rFonts w:ascii="Times New Roman" w:hAnsi="Times New Roman" w:cs="Times New Roman"/>
          <w:sz w:val="24"/>
          <w:szCs w:val="24"/>
        </w:rPr>
        <w:t>O</w:t>
      </w:r>
      <w:r w:rsidR="00C73FB0">
        <w:rPr>
          <w:rFonts w:ascii="Times New Roman" w:hAnsi="Times New Roman" w:cs="Times New Roman"/>
          <w:sz w:val="24"/>
          <w:szCs w:val="24"/>
        </w:rPr>
        <w:t xml:space="preserve">ffice of </w:t>
      </w:r>
      <w:r w:rsidRPr="008C1C70">
        <w:rPr>
          <w:rFonts w:ascii="Times New Roman" w:hAnsi="Times New Roman" w:cs="Times New Roman"/>
          <w:sz w:val="24"/>
          <w:szCs w:val="24"/>
        </w:rPr>
        <w:t>M</w:t>
      </w:r>
      <w:r w:rsidR="00C73FB0">
        <w:rPr>
          <w:rFonts w:ascii="Times New Roman" w:hAnsi="Times New Roman" w:cs="Times New Roman"/>
          <w:sz w:val="24"/>
          <w:szCs w:val="24"/>
        </w:rPr>
        <w:t xml:space="preserve">otor </w:t>
      </w:r>
      <w:r w:rsidRPr="008C1C70">
        <w:rPr>
          <w:rFonts w:ascii="Times New Roman" w:hAnsi="Times New Roman" w:cs="Times New Roman"/>
          <w:sz w:val="24"/>
          <w:szCs w:val="24"/>
        </w:rPr>
        <w:t>V</w:t>
      </w:r>
      <w:r w:rsidR="00C73FB0">
        <w:rPr>
          <w:rFonts w:ascii="Times New Roman" w:hAnsi="Times New Roman" w:cs="Times New Roman"/>
          <w:sz w:val="24"/>
          <w:szCs w:val="24"/>
        </w:rPr>
        <w:t>ehicles (OMV)</w:t>
      </w:r>
      <w:r w:rsidRPr="008C1C70">
        <w:rPr>
          <w:rFonts w:ascii="Times New Roman" w:hAnsi="Times New Roman" w:cs="Times New Roman"/>
          <w:sz w:val="24"/>
          <w:szCs w:val="24"/>
        </w:rPr>
        <w:t xml:space="preserve"> </w:t>
      </w:r>
      <w:r w:rsidR="000825A6">
        <w:rPr>
          <w:rFonts w:ascii="Times New Roman" w:hAnsi="Times New Roman" w:cs="Times New Roman"/>
          <w:sz w:val="24"/>
          <w:szCs w:val="24"/>
        </w:rPr>
        <w:t>for the entity’s</w:t>
      </w:r>
      <w:r w:rsidRPr="008C1C70">
        <w:rPr>
          <w:rFonts w:ascii="Times New Roman" w:hAnsi="Times New Roman" w:cs="Times New Roman"/>
          <w:sz w:val="24"/>
          <w:szCs w:val="24"/>
        </w:rPr>
        <w:t xml:space="preserve"> </w:t>
      </w:r>
      <w:r>
        <w:rPr>
          <w:rFonts w:ascii="Times New Roman" w:hAnsi="Times New Roman" w:cs="Times New Roman"/>
          <w:sz w:val="24"/>
          <w:szCs w:val="24"/>
        </w:rPr>
        <w:t>share of the reinstatement fees</w:t>
      </w:r>
      <w:r w:rsidRPr="008C1C70">
        <w:rPr>
          <w:rFonts w:ascii="Times New Roman" w:hAnsi="Times New Roman" w:cs="Times New Roman"/>
          <w:sz w:val="24"/>
          <w:szCs w:val="24"/>
        </w:rPr>
        <w:t>?</w:t>
      </w:r>
      <w:r w:rsidRPr="00F06875">
        <w:rPr>
          <w:rFonts w:ascii="Tms Rmn" w:hAnsi="Tms Rmn" w:cs="Tms Rmn"/>
          <w:sz w:val="24"/>
          <w:szCs w:val="24"/>
        </w:rPr>
        <w:t xml:space="preserve"> </w:t>
      </w:r>
    </w:p>
    <w:p w14:paraId="6DA03716" w14:textId="3AB243B6" w:rsidR="001D507A" w:rsidRPr="006F72F9" w:rsidRDefault="001D507A" w:rsidP="001D507A">
      <w:pPr>
        <w:pStyle w:val="ListParagraph"/>
        <w:numPr>
          <w:ilvl w:val="1"/>
          <w:numId w:val="27"/>
        </w:numPr>
        <w:contextualSpacing w:val="0"/>
        <w:jc w:val="both"/>
        <w:rPr>
          <w:rFonts w:ascii="Times New Roman" w:hAnsi="Times New Roman" w:cs="Times New Roman"/>
          <w:i/>
          <w:color w:val="4F81BD" w:themeColor="accent1"/>
          <w:sz w:val="24"/>
          <w:szCs w:val="24"/>
        </w:rPr>
      </w:pPr>
      <w:r>
        <w:rPr>
          <w:rFonts w:ascii="Times New Roman" w:hAnsi="Times New Roman" w:cs="Times New Roman"/>
          <w:color w:val="4F81BD" w:themeColor="accent1"/>
          <w:sz w:val="24"/>
          <w:szCs w:val="24"/>
        </w:rPr>
        <w:t>Yes, t</w:t>
      </w:r>
      <w:r w:rsidRPr="008C1C70">
        <w:rPr>
          <w:rFonts w:ascii="Times New Roman" w:hAnsi="Times New Roman" w:cs="Times New Roman"/>
          <w:color w:val="4F81BD" w:themeColor="accent1"/>
          <w:sz w:val="24"/>
          <w:szCs w:val="24"/>
        </w:rPr>
        <w:t>he court fees receive</w:t>
      </w:r>
      <w:r w:rsidR="000825A6">
        <w:rPr>
          <w:rFonts w:ascii="Times New Roman" w:hAnsi="Times New Roman" w:cs="Times New Roman"/>
          <w:color w:val="4F81BD" w:themeColor="accent1"/>
          <w:sz w:val="24"/>
          <w:szCs w:val="24"/>
        </w:rPr>
        <w:t>d</w:t>
      </w:r>
      <w:r w:rsidRPr="008C1C70">
        <w:rPr>
          <w:rFonts w:ascii="Times New Roman" w:hAnsi="Times New Roman" w:cs="Times New Roman"/>
          <w:color w:val="4F81BD" w:themeColor="accent1"/>
          <w:sz w:val="24"/>
          <w:szCs w:val="24"/>
        </w:rPr>
        <w:t xml:space="preserve"> from the </w:t>
      </w:r>
      <w:r>
        <w:rPr>
          <w:rFonts w:ascii="Times New Roman" w:hAnsi="Times New Roman" w:cs="Times New Roman"/>
          <w:color w:val="4F81BD" w:themeColor="accent1"/>
          <w:sz w:val="24"/>
          <w:szCs w:val="24"/>
        </w:rPr>
        <w:t>L</w:t>
      </w:r>
      <w:r w:rsidR="00C73FB0">
        <w:rPr>
          <w:rFonts w:ascii="Times New Roman" w:hAnsi="Times New Roman" w:cs="Times New Roman"/>
          <w:color w:val="4F81BD" w:themeColor="accent1"/>
          <w:sz w:val="24"/>
          <w:szCs w:val="24"/>
        </w:rPr>
        <w:t>ouisiana OMV</w:t>
      </w:r>
      <w:r w:rsidRPr="008C1C70">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should</w:t>
      </w:r>
      <w:r w:rsidRPr="008C1C70">
        <w:rPr>
          <w:rFonts w:ascii="Times New Roman" w:hAnsi="Times New Roman" w:cs="Times New Roman"/>
          <w:color w:val="4F81BD" w:themeColor="accent1"/>
          <w:sz w:val="24"/>
          <w:szCs w:val="24"/>
        </w:rPr>
        <w:t xml:space="preserve"> be reported on</w:t>
      </w:r>
      <w:r w:rsidR="000825A6">
        <w:rPr>
          <w:rFonts w:ascii="Times New Roman" w:hAnsi="Times New Roman" w:cs="Times New Roman"/>
          <w:color w:val="4F81BD" w:themeColor="accent1"/>
          <w:sz w:val="24"/>
          <w:szCs w:val="24"/>
        </w:rPr>
        <w:t xml:space="preserve"> line 10 of</w:t>
      </w:r>
      <w:r w:rsidRPr="008C1C70">
        <w:rPr>
          <w:rFonts w:ascii="Times New Roman" w:hAnsi="Times New Roman" w:cs="Times New Roman"/>
          <w:color w:val="4F81BD" w:themeColor="accent1"/>
          <w:sz w:val="24"/>
          <w:szCs w:val="24"/>
        </w:rPr>
        <w:t xml:space="preserve"> the </w:t>
      </w:r>
      <w:r>
        <w:rPr>
          <w:rFonts w:ascii="Times New Roman" w:hAnsi="Times New Roman" w:cs="Times New Roman"/>
          <w:color w:val="4F81BD" w:themeColor="accent1"/>
          <w:sz w:val="24"/>
          <w:szCs w:val="24"/>
        </w:rPr>
        <w:t>R</w:t>
      </w:r>
      <w:r w:rsidRPr="008C1C70">
        <w:rPr>
          <w:rFonts w:ascii="Times New Roman" w:hAnsi="Times New Roman" w:cs="Times New Roman"/>
          <w:color w:val="4F81BD" w:themeColor="accent1"/>
          <w:sz w:val="24"/>
          <w:szCs w:val="24"/>
        </w:rPr>
        <w:t xml:space="preserve">eceiving </w:t>
      </w:r>
      <w:r>
        <w:rPr>
          <w:rFonts w:ascii="Times New Roman" w:hAnsi="Times New Roman" w:cs="Times New Roman"/>
          <w:color w:val="4F81BD" w:themeColor="accent1"/>
          <w:sz w:val="24"/>
          <w:szCs w:val="24"/>
        </w:rPr>
        <w:t>E</w:t>
      </w:r>
      <w:r w:rsidRPr="008C1C70">
        <w:rPr>
          <w:rFonts w:ascii="Times New Roman" w:hAnsi="Times New Roman" w:cs="Times New Roman"/>
          <w:color w:val="4F81BD" w:themeColor="accent1"/>
          <w:sz w:val="24"/>
          <w:szCs w:val="24"/>
        </w:rPr>
        <w:t xml:space="preserve">ntity schedule as </w:t>
      </w:r>
      <w:r w:rsidRPr="006F72F9">
        <w:rPr>
          <w:rFonts w:ascii="Times New Roman" w:hAnsi="Times New Roman" w:cs="Times New Roman"/>
          <w:i/>
          <w:color w:val="4F81BD" w:themeColor="accent1"/>
          <w:sz w:val="24"/>
          <w:szCs w:val="24"/>
        </w:rPr>
        <w:t>LA Office of Motor Vehicles, Criminal Court Costs/Fees</w:t>
      </w:r>
      <w:r>
        <w:rPr>
          <w:rFonts w:ascii="Times New Roman" w:hAnsi="Times New Roman" w:cs="Times New Roman"/>
          <w:i/>
          <w:color w:val="4F81BD" w:themeColor="accent1"/>
          <w:sz w:val="24"/>
          <w:szCs w:val="24"/>
        </w:rPr>
        <w:t>.</w:t>
      </w:r>
    </w:p>
    <w:p w14:paraId="4CB201EC" w14:textId="0F5AF967" w:rsidR="00C969A4" w:rsidRPr="00F005C2" w:rsidRDefault="00C969A4" w:rsidP="001704DB">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Pr="00F005C2">
        <w:rPr>
          <w:rFonts w:ascii="Times New Roman" w:hAnsi="Times New Roman" w:cs="Times New Roman"/>
          <w:sz w:val="24"/>
          <w:szCs w:val="24"/>
        </w:rPr>
        <w:t xml:space="preserve"> </w:t>
      </w:r>
      <w:r>
        <w:rPr>
          <w:rFonts w:ascii="Times New Roman" w:hAnsi="Times New Roman" w:cs="Times New Roman"/>
          <w:sz w:val="24"/>
          <w:szCs w:val="24"/>
        </w:rPr>
        <w:t>sheriff</w:t>
      </w:r>
      <w:r w:rsidRPr="00F005C2">
        <w:rPr>
          <w:rFonts w:ascii="Times New Roman" w:hAnsi="Times New Roman" w:cs="Times New Roman"/>
          <w:sz w:val="24"/>
          <w:szCs w:val="24"/>
        </w:rPr>
        <w:t xml:space="preserve"> collects all criminal court fines/fees assessed by the court then disburses the collections to the various entities entitled to a share of the revenue</w:t>
      </w:r>
      <w:r w:rsidR="00B200BC">
        <w:rPr>
          <w:rFonts w:ascii="Times New Roman" w:hAnsi="Times New Roman" w:cs="Times New Roman"/>
          <w:sz w:val="24"/>
          <w:szCs w:val="24"/>
        </w:rPr>
        <w:t xml:space="preserve">, </w:t>
      </w:r>
      <w:r w:rsidRPr="00F005C2">
        <w:rPr>
          <w:rFonts w:ascii="Times New Roman" w:hAnsi="Times New Roman" w:cs="Times New Roman"/>
          <w:sz w:val="24"/>
          <w:szCs w:val="24"/>
        </w:rPr>
        <w:t>including the court</w:t>
      </w:r>
      <w:r>
        <w:rPr>
          <w:rFonts w:ascii="Times New Roman" w:hAnsi="Times New Roman" w:cs="Times New Roman"/>
          <w:sz w:val="24"/>
          <w:szCs w:val="24"/>
        </w:rPr>
        <w:t>.</w:t>
      </w:r>
      <w:r w:rsidRPr="00F005C2">
        <w:rPr>
          <w:rFonts w:ascii="Times New Roman" w:hAnsi="Times New Roman" w:cs="Times New Roman"/>
          <w:sz w:val="24"/>
          <w:szCs w:val="24"/>
        </w:rPr>
        <w:t xml:space="preserve"> Should </w:t>
      </w:r>
      <w:r>
        <w:rPr>
          <w:rFonts w:ascii="Times New Roman" w:hAnsi="Times New Roman" w:cs="Times New Roman"/>
          <w:sz w:val="24"/>
          <w:szCs w:val="24"/>
        </w:rPr>
        <w:t>the court</w:t>
      </w:r>
      <w:r w:rsidRPr="00F005C2">
        <w:rPr>
          <w:rFonts w:ascii="Times New Roman" w:hAnsi="Times New Roman" w:cs="Times New Roman"/>
          <w:sz w:val="24"/>
          <w:szCs w:val="24"/>
        </w:rPr>
        <w:t xml:space="preserve"> only record the share </w:t>
      </w:r>
      <w:r w:rsidR="00B200BC">
        <w:rPr>
          <w:rFonts w:ascii="Times New Roman" w:hAnsi="Times New Roman" w:cs="Times New Roman"/>
          <w:sz w:val="24"/>
          <w:szCs w:val="24"/>
        </w:rPr>
        <w:t>i</w:t>
      </w:r>
      <w:r>
        <w:rPr>
          <w:rFonts w:ascii="Times New Roman" w:hAnsi="Times New Roman" w:cs="Times New Roman"/>
          <w:sz w:val="24"/>
          <w:szCs w:val="24"/>
        </w:rPr>
        <w:t>t</w:t>
      </w:r>
      <w:r w:rsidRPr="00F005C2">
        <w:rPr>
          <w:rFonts w:ascii="Times New Roman" w:hAnsi="Times New Roman" w:cs="Times New Roman"/>
          <w:sz w:val="24"/>
          <w:szCs w:val="24"/>
        </w:rPr>
        <w:t xml:space="preserve"> receive</w:t>
      </w:r>
      <w:r w:rsidR="00B200BC">
        <w:rPr>
          <w:rFonts w:ascii="Times New Roman" w:hAnsi="Times New Roman" w:cs="Times New Roman"/>
          <w:sz w:val="24"/>
          <w:szCs w:val="24"/>
        </w:rPr>
        <w:t>s</w:t>
      </w:r>
      <w:r w:rsidRPr="00F005C2">
        <w:rPr>
          <w:rFonts w:ascii="Times New Roman" w:hAnsi="Times New Roman" w:cs="Times New Roman"/>
          <w:sz w:val="24"/>
          <w:szCs w:val="24"/>
        </w:rPr>
        <w:t xml:space="preserve"> from the </w:t>
      </w:r>
      <w:r>
        <w:rPr>
          <w:rFonts w:ascii="Times New Roman" w:hAnsi="Times New Roman" w:cs="Times New Roman"/>
          <w:sz w:val="24"/>
          <w:szCs w:val="24"/>
        </w:rPr>
        <w:t>sheriff</w:t>
      </w:r>
      <w:r w:rsidRPr="00F005C2">
        <w:rPr>
          <w:rFonts w:ascii="Times New Roman" w:hAnsi="Times New Roman" w:cs="Times New Roman"/>
          <w:sz w:val="24"/>
          <w:szCs w:val="24"/>
        </w:rPr>
        <w:t xml:space="preserve"> on the</w:t>
      </w:r>
      <w:r>
        <w:rPr>
          <w:rFonts w:ascii="Times New Roman" w:hAnsi="Times New Roman" w:cs="Times New Roman"/>
          <w:sz w:val="24"/>
          <w:szCs w:val="24"/>
        </w:rPr>
        <w:t xml:space="preserve"> Receiving Entity schedule</w:t>
      </w:r>
      <w:r w:rsidRPr="00F005C2">
        <w:rPr>
          <w:rFonts w:ascii="Times New Roman" w:hAnsi="Times New Roman" w:cs="Times New Roman"/>
          <w:sz w:val="24"/>
          <w:szCs w:val="24"/>
        </w:rPr>
        <w:t xml:space="preserve">? Or should </w:t>
      </w:r>
      <w:r>
        <w:rPr>
          <w:rFonts w:ascii="Times New Roman" w:hAnsi="Times New Roman" w:cs="Times New Roman"/>
          <w:sz w:val="24"/>
          <w:szCs w:val="24"/>
        </w:rPr>
        <w:t>the court</w:t>
      </w:r>
      <w:r w:rsidRPr="00F005C2">
        <w:rPr>
          <w:rFonts w:ascii="Times New Roman" w:hAnsi="Times New Roman" w:cs="Times New Roman"/>
          <w:sz w:val="24"/>
          <w:szCs w:val="24"/>
        </w:rPr>
        <w:t xml:space="preserve"> “gross up” the collection and record the total fine</w:t>
      </w:r>
      <w:r>
        <w:rPr>
          <w:rFonts w:ascii="Times New Roman" w:hAnsi="Times New Roman" w:cs="Times New Roman"/>
          <w:sz w:val="24"/>
          <w:szCs w:val="24"/>
        </w:rPr>
        <w:t>s</w:t>
      </w:r>
      <w:r w:rsidRPr="00F005C2">
        <w:rPr>
          <w:rFonts w:ascii="Times New Roman" w:hAnsi="Times New Roman" w:cs="Times New Roman"/>
          <w:sz w:val="24"/>
          <w:szCs w:val="24"/>
        </w:rPr>
        <w:t>/fee</w:t>
      </w:r>
      <w:r>
        <w:rPr>
          <w:rFonts w:ascii="Times New Roman" w:hAnsi="Times New Roman" w:cs="Times New Roman"/>
          <w:sz w:val="24"/>
          <w:szCs w:val="24"/>
        </w:rPr>
        <w:t>s</w:t>
      </w:r>
      <w:r w:rsidRPr="00F005C2">
        <w:rPr>
          <w:rFonts w:ascii="Times New Roman" w:hAnsi="Times New Roman" w:cs="Times New Roman"/>
          <w:sz w:val="24"/>
          <w:szCs w:val="24"/>
        </w:rPr>
        <w:t xml:space="preserve"> collected on the </w:t>
      </w:r>
      <w:r>
        <w:rPr>
          <w:rFonts w:ascii="Times New Roman" w:hAnsi="Times New Roman" w:cs="Times New Roman"/>
          <w:sz w:val="24"/>
          <w:szCs w:val="24"/>
        </w:rPr>
        <w:t>C</w:t>
      </w:r>
      <w:r w:rsidRPr="00F005C2">
        <w:rPr>
          <w:rFonts w:ascii="Times New Roman" w:hAnsi="Times New Roman" w:cs="Times New Roman"/>
          <w:sz w:val="24"/>
          <w:szCs w:val="24"/>
        </w:rPr>
        <w:t>ollecti</w:t>
      </w:r>
      <w:r>
        <w:rPr>
          <w:rFonts w:ascii="Times New Roman" w:hAnsi="Times New Roman" w:cs="Times New Roman"/>
          <w:sz w:val="24"/>
          <w:szCs w:val="24"/>
        </w:rPr>
        <w:t>ng</w:t>
      </w:r>
      <w:r w:rsidRPr="00F005C2">
        <w:rPr>
          <w:rFonts w:ascii="Times New Roman" w:hAnsi="Times New Roman" w:cs="Times New Roman"/>
          <w:sz w:val="24"/>
          <w:szCs w:val="24"/>
        </w:rPr>
        <w:t>/</w:t>
      </w:r>
      <w:r>
        <w:rPr>
          <w:rFonts w:ascii="Times New Roman" w:hAnsi="Times New Roman" w:cs="Times New Roman"/>
          <w:sz w:val="24"/>
          <w:szCs w:val="24"/>
        </w:rPr>
        <w:t>D</w:t>
      </w:r>
      <w:r w:rsidRPr="00F005C2">
        <w:rPr>
          <w:rFonts w:ascii="Times New Roman" w:hAnsi="Times New Roman" w:cs="Times New Roman"/>
          <w:sz w:val="24"/>
          <w:szCs w:val="24"/>
        </w:rPr>
        <w:t xml:space="preserve">isbursing </w:t>
      </w:r>
      <w:r>
        <w:rPr>
          <w:rFonts w:ascii="Times New Roman" w:hAnsi="Times New Roman" w:cs="Times New Roman"/>
          <w:sz w:val="24"/>
          <w:szCs w:val="24"/>
        </w:rPr>
        <w:t>Entity s</w:t>
      </w:r>
      <w:r w:rsidRPr="00F005C2">
        <w:rPr>
          <w:rFonts w:ascii="Times New Roman" w:hAnsi="Times New Roman" w:cs="Times New Roman"/>
          <w:sz w:val="24"/>
          <w:szCs w:val="24"/>
        </w:rPr>
        <w:t xml:space="preserve">chedule and then show the disbursements by the </w:t>
      </w:r>
      <w:r>
        <w:rPr>
          <w:rFonts w:ascii="Times New Roman" w:hAnsi="Times New Roman" w:cs="Times New Roman"/>
          <w:sz w:val="24"/>
          <w:szCs w:val="24"/>
        </w:rPr>
        <w:t>sheriff</w:t>
      </w:r>
      <w:r w:rsidRPr="00F005C2">
        <w:rPr>
          <w:rFonts w:ascii="Times New Roman" w:hAnsi="Times New Roman" w:cs="Times New Roman"/>
          <w:sz w:val="24"/>
          <w:szCs w:val="24"/>
        </w:rPr>
        <w:t xml:space="preserve">? </w:t>
      </w:r>
    </w:p>
    <w:p w14:paraId="64009B9E" w14:textId="6F204A61" w:rsidR="00C969A4" w:rsidRDefault="00C969A4" w:rsidP="00C969A4">
      <w:pPr>
        <w:pStyle w:val="ListParagraph"/>
        <w:numPr>
          <w:ilvl w:val="1"/>
          <w:numId w:val="27"/>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Yes, the former: the court should record only the share the court itself receives from the sheriff on line 10 of the Receiving Entity schedule and should not “gross up” the collection. The sheriff would record </w:t>
      </w:r>
      <w:r w:rsidR="00B200BC">
        <w:rPr>
          <w:rFonts w:ascii="Times New Roman" w:hAnsi="Times New Roman" w:cs="Times New Roman"/>
          <w:color w:val="4F81BD" w:themeColor="accent1"/>
          <w:sz w:val="24"/>
          <w:szCs w:val="24"/>
        </w:rPr>
        <w:t xml:space="preserve">the amount </w:t>
      </w:r>
      <w:r>
        <w:rPr>
          <w:rFonts w:ascii="Times New Roman" w:hAnsi="Times New Roman" w:cs="Times New Roman"/>
          <w:color w:val="4F81BD" w:themeColor="accent1"/>
          <w:sz w:val="24"/>
          <w:szCs w:val="24"/>
        </w:rPr>
        <w:t xml:space="preserve">he collects on the court’s behalf </w:t>
      </w:r>
      <w:r w:rsidR="00B200BC">
        <w:rPr>
          <w:rFonts w:ascii="Times New Roman" w:hAnsi="Times New Roman" w:cs="Times New Roman"/>
          <w:color w:val="4F81BD" w:themeColor="accent1"/>
          <w:sz w:val="24"/>
          <w:szCs w:val="24"/>
        </w:rPr>
        <w:t xml:space="preserve">as collections </w:t>
      </w:r>
      <w:r>
        <w:rPr>
          <w:rFonts w:ascii="Times New Roman" w:hAnsi="Times New Roman" w:cs="Times New Roman"/>
          <w:color w:val="4F81BD" w:themeColor="accent1"/>
          <w:sz w:val="24"/>
          <w:szCs w:val="24"/>
        </w:rPr>
        <w:t>on line 2 of the Collecting/Disbursing Entity schedule since the sheriff is the initial collection point.</w:t>
      </w:r>
    </w:p>
    <w:p w14:paraId="6E54659D" w14:textId="06401ABF" w:rsidR="008E48BE" w:rsidRPr="00F06875" w:rsidRDefault="008E48BE" w:rsidP="001704DB">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O</w:t>
      </w:r>
      <w:r>
        <w:rPr>
          <w:rFonts w:ascii="Times New Roman" w:hAnsi="Times New Roman" w:cs="Times New Roman"/>
          <w:sz w:val="24"/>
          <w:szCs w:val="24"/>
        </w:rPr>
        <w:t>n line 11 of the Receiving Entity schedule,</w:t>
      </w:r>
      <w:r w:rsidRPr="00F06875">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F06875">
        <w:rPr>
          <w:rFonts w:ascii="Times New Roman" w:hAnsi="Times New Roman" w:cs="Times New Roman"/>
          <w:sz w:val="24"/>
          <w:szCs w:val="24"/>
        </w:rPr>
        <w:t xml:space="preserve">the reporting of an </w:t>
      </w:r>
      <w:r w:rsidRPr="006F72F9">
        <w:rPr>
          <w:rFonts w:ascii="Times New Roman" w:hAnsi="Times New Roman" w:cs="Times New Roman"/>
          <w:i/>
          <w:sz w:val="24"/>
          <w:szCs w:val="24"/>
        </w:rPr>
        <w:t>Ending Balance of Total Amounts Assessed but not Received</w:t>
      </w:r>
      <w:r>
        <w:rPr>
          <w:rFonts w:ascii="Times New Roman" w:hAnsi="Times New Roman" w:cs="Times New Roman"/>
          <w:sz w:val="24"/>
          <w:szCs w:val="24"/>
        </w:rPr>
        <w:t xml:space="preserve"> applicable to all agencies?</w:t>
      </w:r>
      <w:r w:rsidRPr="00F06875">
        <w:rPr>
          <w:rFonts w:ascii="Tms Rmn" w:hAnsi="Tms Rmn" w:cs="Tms Rmn"/>
          <w:sz w:val="24"/>
          <w:szCs w:val="24"/>
        </w:rPr>
        <w:t xml:space="preserve"> </w:t>
      </w:r>
    </w:p>
    <w:p w14:paraId="36CB273B" w14:textId="77777777" w:rsidR="008E48BE" w:rsidRPr="00F06875" w:rsidRDefault="008E48BE" w:rsidP="008E48BE">
      <w:pPr>
        <w:pStyle w:val="ListParagraph"/>
        <w:numPr>
          <w:ilvl w:val="1"/>
          <w:numId w:val="27"/>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 xml:space="preserve">No, line 11, </w:t>
      </w:r>
      <w:r w:rsidRPr="006F72F9">
        <w:rPr>
          <w:rFonts w:ascii="Times New Roman" w:hAnsi="Times New Roman" w:cs="Times New Roman"/>
          <w:i/>
          <w:color w:val="4F81BD" w:themeColor="accent1"/>
          <w:sz w:val="24"/>
          <w:szCs w:val="24"/>
        </w:rPr>
        <w:t>Ending Balance of Total Amounts Assessed but not Received</w:t>
      </w:r>
      <w:r>
        <w:rPr>
          <w:rFonts w:ascii="Times New Roman" w:hAnsi="Times New Roman" w:cs="Times New Roman"/>
          <w:i/>
          <w:color w:val="4F81BD" w:themeColor="accent1"/>
          <w:sz w:val="24"/>
          <w:szCs w:val="24"/>
        </w:rPr>
        <w:t>,</w:t>
      </w:r>
      <w:r>
        <w:rPr>
          <w:rFonts w:ascii="Times New Roman" w:hAnsi="Times New Roman" w:cs="Times New Roman"/>
          <w:color w:val="4F81BD" w:themeColor="accent1"/>
          <w:sz w:val="24"/>
          <w:szCs w:val="24"/>
        </w:rPr>
        <w:t xml:space="preserve"> </w:t>
      </w:r>
      <w:r w:rsidRPr="00F06875">
        <w:rPr>
          <w:rFonts w:ascii="Times New Roman" w:hAnsi="Times New Roman" w:cs="Times New Roman"/>
          <w:color w:val="4F81BD" w:themeColor="accent1"/>
          <w:sz w:val="24"/>
          <w:szCs w:val="24"/>
        </w:rPr>
        <w:t xml:space="preserve">applies </w:t>
      </w:r>
      <w:r>
        <w:rPr>
          <w:rFonts w:ascii="Times New Roman" w:hAnsi="Times New Roman" w:cs="Times New Roman"/>
          <w:color w:val="4F81BD" w:themeColor="accent1"/>
          <w:sz w:val="24"/>
          <w:szCs w:val="24"/>
        </w:rPr>
        <w:t xml:space="preserve">only </w:t>
      </w:r>
      <w:r w:rsidRPr="00F06875">
        <w:rPr>
          <w:rFonts w:ascii="Times New Roman" w:hAnsi="Times New Roman" w:cs="Times New Roman"/>
          <w:color w:val="4F81BD" w:themeColor="accent1"/>
          <w:sz w:val="24"/>
          <w:szCs w:val="24"/>
        </w:rPr>
        <w:t xml:space="preserve">to those </w:t>
      </w:r>
      <w:r>
        <w:rPr>
          <w:rFonts w:ascii="Times New Roman" w:hAnsi="Times New Roman" w:cs="Times New Roman"/>
          <w:color w:val="4F81BD" w:themeColor="accent1"/>
          <w:sz w:val="24"/>
          <w:szCs w:val="24"/>
        </w:rPr>
        <w:t>entit</w:t>
      </w:r>
      <w:r w:rsidRPr="00F06875">
        <w:rPr>
          <w:rFonts w:ascii="Times New Roman" w:hAnsi="Times New Roman" w:cs="Times New Roman"/>
          <w:color w:val="4F81BD" w:themeColor="accent1"/>
          <w:sz w:val="24"/>
          <w:szCs w:val="24"/>
        </w:rPr>
        <w:t>ies that assess on behalf of themselves</w:t>
      </w:r>
      <w:r>
        <w:rPr>
          <w:rFonts w:ascii="Times New Roman" w:hAnsi="Times New Roman" w:cs="Times New Roman"/>
          <w:color w:val="4F81BD" w:themeColor="accent1"/>
          <w:sz w:val="24"/>
          <w:szCs w:val="24"/>
        </w:rPr>
        <w:t xml:space="preserve"> but do not collect for themselves</w:t>
      </w:r>
      <w:r w:rsidRPr="00F06875">
        <w:rPr>
          <w:rFonts w:ascii="Times New Roman" w:hAnsi="Times New Roman" w:cs="Times New Roman"/>
          <w:color w:val="4F81BD" w:themeColor="accent1"/>
          <w:sz w:val="24"/>
          <w:szCs w:val="24"/>
        </w:rPr>
        <w:t>, such as courts.</w:t>
      </w:r>
    </w:p>
    <w:p w14:paraId="1A5B254E" w14:textId="46E7033A" w:rsidR="00675E63" w:rsidRPr="00A81C72" w:rsidRDefault="00675E63" w:rsidP="00A81C72"/>
    <w:sectPr w:rsidR="00675E63" w:rsidRPr="00A81C72" w:rsidSect="0044292C">
      <w:headerReference w:type="even" r:id="rId11"/>
      <w:headerReference w:type="default" r:id="rId12"/>
      <w:footerReference w:type="even" r:id="rId13"/>
      <w:footerReference w:type="default" r:id="rId14"/>
      <w:headerReference w:type="first" r:id="rId15"/>
      <w:footerReference w:type="first" r:id="rId16"/>
      <w:pgSz w:w="12240" w:h="15840"/>
      <w:pgMar w:top="720" w:right="660" w:bottom="720" w:left="600" w:header="438" w:footer="5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89BE" w14:textId="77777777" w:rsidR="00497981" w:rsidRDefault="00497981" w:rsidP="00C11B13">
      <w:pPr>
        <w:spacing w:after="0" w:line="240" w:lineRule="auto"/>
      </w:pPr>
      <w:r>
        <w:separator/>
      </w:r>
    </w:p>
  </w:endnote>
  <w:endnote w:type="continuationSeparator" w:id="0">
    <w:p w14:paraId="73B24D06" w14:textId="77777777" w:rsidR="00497981" w:rsidRDefault="00497981"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806" w14:textId="77777777" w:rsidR="00DD3CD7" w:rsidRDefault="00DD3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14:paraId="793FCA27" w14:textId="10B81A71" w:rsidR="00182C8F" w:rsidRDefault="00182C8F"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Pr="00687808">
          <w:rPr>
            <w:b/>
            <w:bCs/>
            <w:noProof/>
          </w:rPr>
          <w:t>3</w:t>
        </w:r>
        <w:r>
          <w:rPr>
            <w:b/>
            <w:bCs/>
            <w:noProof/>
          </w:rPr>
          <w:fldChar w:fldCharType="end"/>
        </w:r>
        <w:r>
          <w:rPr>
            <w:b/>
            <w:bCs/>
          </w:rPr>
          <w:t xml:space="preserve"> | </w:t>
        </w:r>
        <w:r>
          <w:rPr>
            <w:color w:val="808080" w:themeColor="background1" w:themeShade="80"/>
            <w:spacing w:val="60"/>
          </w:rPr>
          <w:t>Page</w:t>
        </w:r>
      </w:p>
    </w:sdtContent>
  </w:sdt>
  <w:p w14:paraId="1F3B2458" w14:textId="21D89076" w:rsidR="00182C8F" w:rsidRPr="00C11B13" w:rsidRDefault="00182C8F">
    <w:pPr>
      <w:pStyle w:val="Footer"/>
      <w:rPr>
        <w:i/>
      </w:rPr>
    </w:pPr>
    <w:r w:rsidRPr="00C11B13">
      <w:rPr>
        <w:i/>
      </w:rPr>
      <w:t xml:space="preserve">Last Updated: </w:t>
    </w:r>
    <w:r w:rsidR="0086571E">
      <w:rPr>
        <w:i/>
      </w:rPr>
      <w:t xml:space="preserve">January </w:t>
    </w:r>
    <w:r w:rsidR="0086571E">
      <w:rPr>
        <w:i/>
      </w:rPr>
      <w:t>2</w:t>
    </w:r>
    <w:r w:rsidR="00DD3CD7">
      <w:rPr>
        <w:i/>
      </w:rPr>
      <w:t>7</w:t>
    </w:r>
    <w:bookmarkStart w:id="3" w:name="_GoBack"/>
    <w:bookmarkEnd w:id="3"/>
    <w:r w:rsidR="00E854E9">
      <w:rPr>
        <w:i/>
      </w:rPr>
      <w:t>, 202</w:t>
    </w:r>
    <w:r w:rsidR="00C228D5">
      <w:rPr>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2D6E" w14:textId="77777777" w:rsidR="00DD3CD7" w:rsidRDefault="00DD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6068" w14:textId="77777777" w:rsidR="00497981" w:rsidRDefault="00497981" w:rsidP="00C11B13">
      <w:pPr>
        <w:spacing w:after="0" w:line="240" w:lineRule="auto"/>
      </w:pPr>
      <w:r>
        <w:separator/>
      </w:r>
    </w:p>
  </w:footnote>
  <w:footnote w:type="continuationSeparator" w:id="0">
    <w:p w14:paraId="5703FC20" w14:textId="77777777" w:rsidR="00497981" w:rsidRDefault="00497981" w:rsidP="00C1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E83" w14:textId="77777777" w:rsidR="00DD3CD7" w:rsidRDefault="00DD3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C746" w14:textId="77777777" w:rsidR="00DD3CD7" w:rsidRDefault="00DD3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3B68" w14:textId="77777777" w:rsidR="00DD3CD7" w:rsidRDefault="00DD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E3C"/>
    <w:multiLevelType w:val="hybridMultilevel"/>
    <w:tmpl w:val="1EB0BE6C"/>
    <w:lvl w:ilvl="0" w:tplc="BCFEE830">
      <w:numFmt w:val="bullet"/>
      <w:lvlText w:val=""/>
      <w:lvlJc w:val="left"/>
      <w:pPr>
        <w:ind w:left="216" w:hanging="216"/>
      </w:pPr>
      <w:rPr>
        <w:rFonts w:ascii="Symbol" w:eastAsia="Symbol" w:hAnsi="Symbol" w:cs="Symbol" w:hint="default"/>
        <w:color w:val="4F80BC"/>
        <w:w w:val="100"/>
        <w:sz w:val="16"/>
        <w:szCs w:val="16"/>
      </w:rPr>
    </w:lvl>
    <w:lvl w:ilvl="1" w:tplc="3BE08310">
      <w:numFmt w:val="bullet"/>
      <w:lvlText w:val=""/>
      <w:lvlJc w:val="left"/>
      <w:pPr>
        <w:ind w:left="453" w:hanging="214"/>
      </w:pPr>
      <w:rPr>
        <w:rFonts w:ascii="Symbol" w:eastAsia="Symbol" w:hAnsi="Symbol" w:cs="Symbol" w:hint="default"/>
        <w:color w:val="4F80BC"/>
        <w:w w:val="100"/>
        <w:sz w:val="16"/>
        <w:szCs w:val="16"/>
      </w:rPr>
    </w:lvl>
    <w:lvl w:ilvl="2" w:tplc="731434EE">
      <w:numFmt w:val="bullet"/>
      <w:lvlText w:val="•"/>
      <w:lvlJc w:val="left"/>
      <w:pPr>
        <w:ind w:left="1032" w:hanging="214"/>
      </w:pPr>
      <w:rPr>
        <w:rFonts w:hint="default"/>
      </w:rPr>
    </w:lvl>
    <w:lvl w:ilvl="3" w:tplc="06FE80D4">
      <w:numFmt w:val="bullet"/>
      <w:lvlText w:val="•"/>
      <w:lvlJc w:val="left"/>
      <w:pPr>
        <w:ind w:left="1604" w:hanging="214"/>
      </w:pPr>
      <w:rPr>
        <w:rFonts w:hint="default"/>
      </w:rPr>
    </w:lvl>
    <w:lvl w:ilvl="4" w:tplc="CD282310">
      <w:numFmt w:val="bullet"/>
      <w:lvlText w:val="•"/>
      <w:lvlJc w:val="left"/>
      <w:pPr>
        <w:ind w:left="2176" w:hanging="214"/>
      </w:pPr>
      <w:rPr>
        <w:rFonts w:hint="default"/>
      </w:rPr>
    </w:lvl>
    <w:lvl w:ilvl="5" w:tplc="9970FAA4">
      <w:numFmt w:val="bullet"/>
      <w:lvlText w:val="•"/>
      <w:lvlJc w:val="left"/>
      <w:pPr>
        <w:ind w:left="2748" w:hanging="214"/>
      </w:pPr>
      <w:rPr>
        <w:rFonts w:hint="default"/>
      </w:rPr>
    </w:lvl>
    <w:lvl w:ilvl="6" w:tplc="F12A7E78">
      <w:numFmt w:val="bullet"/>
      <w:lvlText w:val="•"/>
      <w:lvlJc w:val="left"/>
      <w:pPr>
        <w:ind w:left="3321" w:hanging="214"/>
      </w:pPr>
      <w:rPr>
        <w:rFonts w:hint="default"/>
      </w:rPr>
    </w:lvl>
    <w:lvl w:ilvl="7" w:tplc="613A80B6">
      <w:numFmt w:val="bullet"/>
      <w:lvlText w:val="•"/>
      <w:lvlJc w:val="left"/>
      <w:pPr>
        <w:ind w:left="3893" w:hanging="214"/>
      </w:pPr>
      <w:rPr>
        <w:rFonts w:hint="default"/>
      </w:rPr>
    </w:lvl>
    <w:lvl w:ilvl="8" w:tplc="5EE6284E">
      <w:numFmt w:val="bullet"/>
      <w:lvlText w:val="•"/>
      <w:lvlJc w:val="left"/>
      <w:pPr>
        <w:ind w:left="4465" w:hanging="214"/>
      </w:pPr>
      <w:rPr>
        <w:rFonts w:hint="default"/>
      </w:rPr>
    </w:lvl>
  </w:abstractNum>
  <w:abstractNum w:abstractNumId="2" w15:restartNumberingAfterBreak="0">
    <w:nsid w:val="07BD173A"/>
    <w:multiLevelType w:val="hybridMultilevel"/>
    <w:tmpl w:val="7634213C"/>
    <w:lvl w:ilvl="0" w:tplc="50180AB0">
      <w:numFmt w:val="bullet"/>
      <w:lvlText w:val=""/>
      <w:lvlJc w:val="left"/>
      <w:pPr>
        <w:ind w:left="218" w:hanging="216"/>
      </w:pPr>
      <w:rPr>
        <w:rFonts w:ascii="Symbol" w:eastAsia="Symbol" w:hAnsi="Symbol" w:cs="Symbol" w:hint="default"/>
        <w:color w:val="4F80BC"/>
        <w:w w:val="100"/>
        <w:sz w:val="16"/>
        <w:szCs w:val="16"/>
      </w:rPr>
    </w:lvl>
    <w:lvl w:ilvl="1" w:tplc="496E7ACA">
      <w:numFmt w:val="bullet"/>
      <w:lvlText w:val=""/>
      <w:lvlJc w:val="left"/>
      <w:pPr>
        <w:ind w:left="456" w:hanging="214"/>
      </w:pPr>
      <w:rPr>
        <w:rFonts w:ascii="Symbol" w:eastAsia="Symbol" w:hAnsi="Symbol" w:cs="Symbol" w:hint="default"/>
        <w:color w:val="4F80BC"/>
        <w:w w:val="100"/>
        <w:sz w:val="16"/>
        <w:szCs w:val="16"/>
      </w:rPr>
    </w:lvl>
    <w:lvl w:ilvl="2" w:tplc="2F32F814">
      <w:numFmt w:val="bullet"/>
      <w:lvlText w:val="•"/>
      <w:lvlJc w:val="left"/>
      <w:pPr>
        <w:ind w:left="857" w:hanging="214"/>
      </w:pPr>
      <w:rPr>
        <w:rFonts w:hint="default"/>
      </w:rPr>
    </w:lvl>
    <w:lvl w:ilvl="3" w:tplc="BFC4768C">
      <w:numFmt w:val="bullet"/>
      <w:lvlText w:val="•"/>
      <w:lvlJc w:val="left"/>
      <w:pPr>
        <w:ind w:left="1254" w:hanging="214"/>
      </w:pPr>
      <w:rPr>
        <w:rFonts w:hint="default"/>
      </w:rPr>
    </w:lvl>
    <w:lvl w:ilvl="4" w:tplc="4A52BB94">
      <w:numFmt w:val="bullet"/>
      <w:lvlText w:val="•"/>
      <w:lvlJc w:val="left"/>
      <w:pPr>
        <w:ind w:left="1651" w:hanging="214"/>
      </w:pPr>
      <w:rPr>
        <w:rFonts w:hint="default"/>
      </w:rPr>
    </w:lvl>
    <w:lvl w:ilvl="5" w:tplc="BB0898B4">
      <w:numFmt w:val="bullet"/>
      <w:lvlText w:val="•"/>
      <w:lvlJc w:val="left"/>
      <w:pPr>
        <w:ind w:left="2048" w:hanging="214"/>
      </w:pPr>
      <w:rPr>
        <w:rFonts w:hint="default"/>
      </w:rPr>
    </w:lvl>
    <w:lvl w:ilvl="6" w:tplc="BADE815C">
      <w:numFmt w:val="bullet"/>
      <w:lvlText w:val="•"/>
      <w:lvlJc w:val="left"/>
      <w:pPr>
        <w:ind w:left="2445" w:hanging="214"/>
      </w:pPr>
      <w:rPr>
        <w:rFonts w:hint="default"/>
      </w:rPr>
    </w:lvl>
    <w:lvl w:ilvl="7" w:tplc="06266058">
      <w:numFmt w:val="bullet"/>
      <w:lvlText w:val="•"/>
      <w:lvlJc w:val="left"/>
      <w:pPr>
        <w:ind w:left="2842" w:hanging="214"/>
      </w:pPr>
      <w:rPr>
        <w:rFonts w:hint="default"/>
      </w:rPr>
    </w:lvl>
    <w:lvl w:ilvl="8" w:tplc="8FBC9C26">
      <w:numFmt w:val="bullet"/>
      <w:lvlText w:val="•"/>
      <w:lvlJc w:val="left"/>
      <w:pPr>
        <w:ind w:left="3239" w:hanging="214"/>
      </w:pPr>
      <w:rPr>
        <w:rFonts w:hint="default"/>
      </w:rPr>
    </w:lvl>
  </w:abstractNum>
  <w:abstractNum w:abstractNumId="3" w15:restartNumberingAfterBreak="0">
    <w:nsid w:val="08CE671A"/>
    <w:multiLevelType w:val="hybridMultilevel"/>
    <w:tmpl w:val="58CAC8F4"/>
    <w:lvl w:ilvl="0" w:tplc="F54AC69A">
      <w:numFmt w:val="bullet"/>
      <w:lvlText w:val=""/>
      <w:lvlJc w:val="left"/>
      <w:pPr>
        <w:ind w:left="840" w:hanging="360"/>
      </w:pPr>
      <w:rPr>
        <w:rFonts w:ascii="Symbol" w:eastAsia="Symbol" w:hAnsi="Symbol" w:cs="Symbol" w:hint="default"/>
        <w:w w:val="100"/>
        <w:sz w:val="24"/>
        <w:szCs w:val="24"/>
      </w:rPr>
    </w:lvl>
    <w:lvl w:ilvl="1" w:tplc="9C666B8A">
      <w:numFmt w:val="bullet"/>
      <w:lvlText w:val="•"/>
      <w:lvlJc w:val="left"/>
      <w:pPr>
        <w:ind w:left="1680" w:hanging="360"/>
      </w:pPr>
      <w:rPr>
        <w:rFonts w:hint="default"/>
      </w:rPr>
    </w:lvl>
    <w:lvl w:ilvl="2" w:tplc="FD203810">
      <w:numFmt w:val="bullet"/>
      <w:lvlText w:val="•"/>
      <w:lvlJc w:val="left"/>
      <w:pPr>
        <w:ind w:left="2308" w:hanging="360"/>
      </w:pPr>
      <w:rPr>
        <w:rFonts w:hint="default"/>
      </w:rPr>
    </w:lvl>
    <w:lvl w:ilvl="3" w:tplc="407655EE">
      <w:numFmt w:val="bullet"/>
      <w:lvlText w:val="•"/>
      <w:lvlJc w:val="left"/>
      <w:pPr>
        <w:ind w:left="2936" w:hanging="360"/>
      </w:pPr>
      <w:rPr>
        <w:rFonts w:hint="default"/>
      </w:rPr>
    </w:lvl>
    <w:lvl w:ilvl="4" w:tplc="F7F89DB4">
      <w:numFmt w:val="bullet"/>
      <w:lvlText w:val="•"/>
      <w:lvlJc w:val="left"/>
      <w:pPr>
        <w:ind w:left="3564" w:hanging="360"/>
      </w:pPr>
      <w:rPr>
        <w:rFonts w:hint="default"/>
      </w:rPr>
    </w:lvl>
    <w:lvl w:ilvl="5" w:tplc="8C8A0116">
      <w:numFmt w:val="bullet"/>
      <w:lvlText w:val="•"/>
      <w:lvlJc w:val="left"/>
      <w:pPr>
        <w:ind w:left="4192" w:hanging="360"/>
      </w:pPr>
      <w:rPr>
        <w:rFonts w:hint="default"/>
      </w:rPr>
    </w:lvl>
    <w:lvl w:ilvl="6" w:tplc="23DCF4A6">
      <w:numFmt w:val="bullet"/>
      <w:lvlText w:val="•"/>
      <w:lvlJc w:val="left"/>
      <w:pPr>
        <w:ind w:left="4820" w:hanging="360"/>
      </w:pPr>
      <w:rPr>
        <w:rFonts w:hint="default"/>
      </w:rPr>
    </w:lvl>
    <w:lvl w:ilvl="7" w:tplc="4488933A">
      <w:numFmt w:val="bullet"/>
      <w:lvlText w:val="•"/>
      <w:lvlJc w:val="left"/>
      <w:pPr>
        <w:ind w:left="5448" w:hanging="360"/>
      </w:pPr>
      <w:rPr>
        <w:rFonts w:hint="default"/>
      </w:rPr>
    </w:lvl>
    <w:lvl w:ilvl="8" w:tplc="AB64BB34">
      <w:numFmt w:val="bullet"/>
      <w:lvlText w:val="•"/>
      <w:lvlJc w:val="left"/>
      <w:pPr>
        <w:ind w:left="6076" w:hanging="360"/>
      </w:pPr>
      <w:rPr>
        <w:rFonts w:hint="default"/>
      </w:rPr>
    </w:lvl>
  </w:abstractNum>
  <w:abstractNum w:abstractNumId="4" w15:restartNumberingAfterBreak="0">
    <w:nsid w:val="0B1B4865"/>
    <w:multiLevelType w:val="hybridMultilevel"/>
    <w:tmpl w:val="15D287E6"/>
    <w:lvl w:ilvl="0" w:tplc="8076CE00">
      <w:start w:val="1"/>
      <w:numFmt w:val="decimal"/>
      <w:lvlText w:val="%1."/>
      <w:lvlJc w:val="left"/>
      <w:pPr>
        <w:ind w:left="360" w:hanging="360"/>
      </w:pPr>
      <w:rPr>
        <w:rFonts w:hint="default"/>
        <w:sz w:val="24"/>
        <w:szCs w:val="24"/>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14978"/>
    <w:multiLevelType w:val="hybridMultilevel"/>
    <w:tmpl w:val="7F5A37FA"/>
    <w:lvl w:ilvl="0" w:tplc="CA522F0E">
      <w:numFmt w:val="bullet"/>
      <w:lvlText w:val="•"/>
      <w:lvlJc w:val="left"/>
      <w:pPr>
        <w:ind w:left="840" w:hanging="360"/>
      </w:pPr>
      <w:rPr>
        <w:rFonts w:ascii="Arial" w:eastAsia="Arial" w:hAnsi="Arial" w:cs="Arial" w:hint="default"/>
        <w:spacing w:val="-3"/>
        <w:w w:val="100"/>
        <w:sz w:val="24"/>
        <w:szCs w:val="24"/>
      </w:rPr>
    </w:lvl>
    <w:lvl w:ilvl="1" w:tplc="97786D3C">
      <w:numFmt w:val="bullet"/>
      <w:lvlText w:val="•"/>
      <w:lvlJc w:val="left"/>
      <w:pPr>
        <w:ind w:left="1489" w:hanging="360"/>
      </w:pPr>
      <w:rPr>
        <w:rFonts w:hint="default"/>
      </w:rPr>
    </w:lvl>
    <w:lvl w:ilvl="2" w:tplc="2EF258E8">
      <w:numFmt w:val="bullet"/>
      <w:lvlText w:val="•"/>
      <w:lvlJc w:val="left"/>
      <w:pPr>
        <w:ind w:left="2138" w:hanging="360"/>
      </w:pPr>
      <w:rPr>
        <w:rFonts w:hint="default"/>
      </w:rPr>
    </w:lvl>
    <w:lvl w:ilvl="3" w:tplc="582A9CEE">
      <w:numFmt w:val="bullet"/>
      <w:lvlText w:val="•"/>
      <w:lvlJc w:val="left"/>
      <w:pPr>
        <w:ind w:left="2787" w:hanging="360"/>
      </w:pPr>
      <w:rPr>
        <w:rFonts w:hint="default"/>
      </w:rPr>
    </w:lvl>
    <w:lvl w:ilvl="4" w:tplc="E65C1E38">
      <w:numFmt w:val="bullet"/>
      <w:lvlText w:val="•"/>
      <w:lvlJc w:val="left"/>
      <w:pPr>
        <w:ind w:left="3436" w:hanging="360"/>
      </w:pPr>
      <w:rPr>
        <w:rFonts w:hint="default"/>
      </w:rPr>
    </w:lvl>
    <w:lvl w:ilvl="5" w:tplc="8B64E7B6">
      <w:numFmt w:val="bullet"/>
      <w:lvlText w:val="•"/>
      <w:lvlJc w:val="left"/>
      <w:pPr>
        <w:ind w:left="4086" w:hanging="360"/>
      </w:pPr>
      <w:rPr>
        <w:rFonts w:hint="default"/>
      </w:rPr>
    </w:lvl>
    <w:lvl w:ilvl="6" w:tplc="C8D295D0">
      <w:numFmt w:val="bullet"/>
      <w:lvlText w:val="•"/>
      <w:lvlJc w:val="left"/>
      <w:pPr>
        <w:ind w:left="4735" w:hanging="360"/>
      </w:pPr>
      <w:rPr>
        <w:rFonts w:hint="default"/>
      </w:rPr>
    </w:lvl>
    <w:lvl w:ilvl="7" w:tplc="D5467DF8">
      <w:numFmt w:val="bullet"/>
      <w:lvlText w:val="•"/>
      <w:lvlJc w:val="left"/>
      <w:pPr>
        <w:ind w:left="5384" w:hanging="360"/>
      </w:pPr>
      <w:rPr>
        <w:rFonts w:hint="default"/>
      </w:rPr>
    </w:lvl>
    <w:lvl w:ilvl="8" w:tplc="37C630D8">
      <w:numFmt w:val="bullet"/>
      <w:lvlText w:val="•"/>
      <w:lvlJc w:val="left"/>
      <w:pPr>
        <w:ind w:left="6033" w:hanging="360"/>
      </w:pPr>
      <w:rPr>
        <w:rFonts w:hint="default"/>
      </w:rPr>
    </w:lvl>
  </w:abstractNum>
  <w:abstractNum w:abstractNumId="8"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266B6"/>
    <w:multiLevelType w:val="hybridMultilevel"/>
    <w:tmpl w:val="333E293E"/>
    <w:lvl w:ilvl="0" w:tplc="8196C91E">
      <w:numFmt w:val="bullet"/>
      <w:lvlText w:val=""/>
      <w:lvlJc w:val="left"/>
      <w:pPr>
        <w:ind w:left="216" w:hanging="216"/>
      </w:pPr>
      <w:rPr>
        <w:rFonts w:ascii="Symbol" w:eastAsia="Symbol" w:hAnsi="Symbol" w:cs="Symbol" w:hint="default"/>
        <w:color w:val="4F80BC"/>
        <w:w w:val="100"/>
        <w:sz w:val="16"/>
        <w:szCs w:val="16"/>
      </w:rPr>
    </w:lvl>
    <w:lvl w:ilvl="1" w:tplc="1E9EEF2A">
      <w:numFmt w:val="bullet"/>
      <w:lvlText w:val="•"/>
      <w:lvlJc w:val="left"/>
      <w:pPr>
        <w:ind w:left="765" w:hanging="216"/>
      </w:pPr>
      <w:rPr>
        <w:rFonts w:hint="default"/>
      </w:rPr>
    </w:lvl>
    <w:lvl w:ilvl="2" w:tplc="DE32DFA4">
      <w:numFmt w:val="bullet"/>
      <w:lvlText w:val="•"/>
      <w:lvlJc w:val="left"/>
      <w:pPr>
        <w:ind w:left="1310" w:hanging="216"/>
      </w:pPr>
      <w:rPr>
        <w:rFonts w:hint="default"/>
      </w:rPr>
    </w:lvl>
    <w:lvl w:ilvl="3" w:tplc="5318144E">
      <w:numFmt w:val="bullet"/>
      <w:lvlText w:val="•"/>
      <w:lvlJc w:val="left"/>
      <w:pPr>
        <w:ind w:left="1855" w:hanging="216"/>
      </w:pPr>
      <w:rPr>
        <w:rFonts w:hint="default"/>
      </w:rPr>
    </w:lvl>
    <w:lvl w:ilvl="4" w:tplc="5E72A03E">
      <w:numFmt w:val="bullet"/>
      <w:lvlText w:val="•"/>
      <w:lvlJc w:val="left"/>
      <w:pPr>
        <w:ind w:left="2400" w:hanging="216"/>
      </w:pPr>
      <w:rPr>
        <w:rFonts w:hint="default"/>
      </w:rPr>
    </w:lvl>
    <w:lvl w:ilvl="5" w:tplc="FF6EA5C6">
      <w:numFmt w:val="bullet"/>
      <w:lvlText w:val="•"/>
      <w:lvlJc w:val="left"/>
      <w:pPr>
        <w:ind w:left="2945" w:hanging="216"/>
      </w:pPr>
      <w:rPr>
        <w:rFonts w:hint="default"/>
      </w:rPr>
    </w:lvl>
    <w:lvl w:ilvl="6" w:tplc="308CDAA2">
      <w:numFmt w:val="bullet"/>
      <w:lvlText w:val="•"/>
      <w:lvlJc w:val="left"/>
      <w:pPr>
        <w:ind w:left="3490" w:hanging="216"/>
      </w:pPr>
      <w:rPr>
        <w:rFonts w:hint="default"/>
      </w:rPr>
    </w:lvl>
    <w:lvl w:ilvl="7" w:tplc="074A211C">
      <w:numFmt w:val="bullet"/>
      <w:lvlText w:val="•"/>
      <w:lvlJc w:val="left"/>
      <w:pPr>
        <w:ind w:left="4035" w:hanging="216"/>
      </w:pPr>
      <w:rPr>
        <w:rFonts w:hint="default"/>
      </w:rPr>
    </w:lvl>
    <w:lvl w:ilvl="8" w:tplc="A97A3116">
      <w:numFmt w:val="bullet"/>
      <w:lvlText w:val="•"/>
      <w:lvlJc w:val="left"/>
      <w:pPr>
        <w:ind w:left="4580" w:hanging="216"/>
      </w:pPr>
      <w:rPr>
        <w:rFonts w:hint="default"/>
      </w:rPr>
    </w:lvl>
  </w:abstractNum>
  <w:abstractNum w:abstractNumId="12" w15:restartNumberingAfterBreak="0">
    <w:nsid w:val="2DB47D95"/>
    <w:multiLevelType w:val="hybridMultilevel"/>
    <w:tmpl w:val="82C068B0"/>
    <w:lvl w:ilvl="0" w:tplc="8076CE00">
      <w:start w:val="1"/>
      <w:numFmt w:val="decimal"/>
      <w:lvlText w:val="%1."/>
      <w:lvlJc w:val="left"/>
      <w:pPr>
        <w:ind w:left="360" w:hanging="360"/>
      </w:pPr>
      <w:rPr>
        <w:rFonts w:hint="default"/>
        <w:sz w:val="24"/>
        <w:szCs w:val="24"/>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5E093D"/>
    <w:multiLevelType w:val="hybridMultilevel"/>
    <w:tmpl w:val="40881548"/>
    <w:lvl w:ilvl="0" w:tplc="D130B1B8">
      <w:numFmt w:val="bullet"/>
      <w:lvlText w:val=""/>
      <w:lvlJc w:val="left"/>
      <w:pPr>
        <w:ind w:left="218" w:hanging="216"/>
      </w:pPr>
      <w:rPr>
        <w:rFonts w:ascii="Symbol" w:eastAsia="Symbol" w:hAnsi="Symbol" w:cs="Symbol" w:hint="default"/>
        <w:color w:val="4F80BC"/>
        <w:w w:val="100"/>
        <w:sz w:val="16"/>
        <w:szCs w:val="16"/>
      </w:rPr>
    </w:lvl>
    <w:lvl w:ilvl="1" w:tplc="5232D944">
      <w:numFmt w:val="bullet"/>
      <w:lvlText w:val="•"/>
      <w:lvlJc w:val="left"/>
      <w:pPr>
        <w:ind w:left="766" w:hanging="216"/>
      </w:pPr>
      <w:rPr>
        <w:rFonts w:hint="default"/>
      </w:rPr>
    </w:lvl>
    <w:lvl w:ilvl="2" w:tplc="BD70EEFE">
      <w:numFmt w:val="bullet"/>
      <w:lvlText w:val="•"/>
      <w:lvlJc w:val="left"/>
      <w:pPr>
        <w:ind w:left="1312" w:hanging="216"/>
      </w:pPr>
      <w:rPr>
        <w:rFonts w:hint="default"/>
      </w:rPr>
    </w:lvl>
    <w:lvl w:ilvl="3" w:tplc="21B8080E">
      <w:numFmt w:val="bullet"/>
      <w:lvlText w:val="•"/>
      <w:lvlJc w:val="left"/>
      <w:pPr>
        <w:ind w:left="1859" w:hanging="216"/>
      </w:pPr>
      <w:rPr>
        <w:rFonts w:hint="default"/>
      </w:rPr>
    </w:lvl>
    <w:lvl w:ilvl="4" w:tplc="5510A884">
      <w:numFmt w:val="bullet"/>
      <w:lvlText w:val="•"/>
      <w:lvlJc w:val="left"/>
      <w:pPr>
        <w:ind w:left="2405" w:hanging="216"/>
      </w:pPr>
      <w:rPr>
        <w:rFonts w:hint="default"/>
      </w:rPr>
    </w:lvl>
    <w:lvl w:ilvl="5" w:tplc="56AC759C">
      <w:numFmt w:val="bullet"/>
      <w:lvlText w:val="•"/>
      <w:lvlJc w:val="left"/>
      <w:pPr>
        <w:ind w:left="2951" w:hanging="216"/>
      </w:pPr>
      <w:rPr>
        <w:rFonts w:hint="default"/>
      </w:rPr>
    </w:lvl>
    <w:lvl w:ilvl="6" w:tplc="6D421670">
      <w:numFmt w:val="bullet"/>
      <w:lvlText w:val="•"/>
      <w:lvlJc w:val="left"/>
      <w:pPr>
        <w:ind w:left="3498" w:hanging="216"/>
      </w:pPr>
      <w:rPr>
        <w:rFonts w:hint="default"/>
      </w:rPr>
    </w:lvl>
    <w:lvl w:ilvl="7" w:tplc="2F92516C">
      <w:numFmt w:val="bullet"/>
      <w:lvlText w:val="•"/>
      <w:lvlJc w:val="left"/>
      <w:pPr>
        <w:ind w:left="4044" w:hanging="216"/>
      </w:pPr>
      <w:rPr>
        <w:rFonts w:hint="default"/>
      </w:rPr>
    </w:lvl>
    <w:lvl w:ilvl="8" w:tplc="030643A2">
      <w:numFmt w:val="bullet"/>
      <w:lvlText w:val="•"/>
      <w:lvlJc w:val="left"/>
      <w:pPr>
        <w:ind w:left="4590" w:hanging="216"/>
      </w:pPr>
      <w:rPr>
        <w:rFonts w:hint="default"/>
      </w:rPr>
    </w:lvl>
  </w:abstractNum>
  <w:abstractNum w:abstractNumId="16" w15:restartNumberingAfterBreak="0">
    <w:nsid w:val="3A3535E9"/>
    <w:multiLevelType w:val="hybridMultilevel"/>
    <w:tmpl w:val="D472C3B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2D2C23"/>
    <w:multiLevelType w:val="hybridMultilevel"/>
    <w:tmpl w:val="D27EE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4B70E0"/>
    <w:multiLevelType w:val="hybridMultilevel"/>
    <w:tmpl w:val="06925982"/>
    <w:lvl w:ilvl="0" w:tplc="6C382EBE">
      <w:numFmt w:val="bullet"/>
      <w:lvlText w:val=""/>
      <w:lvlJc w:val="left"/>
      <w:pPr>
        <w:ind w:left="218" w:hanging="216"/>
      </w:pPr>
      <w:rPr>
        <w:rFonts w:ascii="Symbol" w:eastAsia="Symbol" w:hAnsi="Symbol" w:cs="Symbol" w:hint="default"/>
        <w:color w:val="4F80BC"/>
        <w:w w:val="100"/>
        <w:sz w:val="16"/>
        <w:szCs w:val="16"/>
      </w:rPr>
    </w:lvl>
    <w:lvl w:ilvl="1" w:tplc="849E0406">
      <w:numFmt w:val="bullet"/>
      <w:lvlText w:val=""/>
      <w:lvlJc w:val="left"/>
      <w:pPr>
        <w:ind w:left="456" w:hanging="214"/>
      </w:pPr>
      <w:rPr>
        <w:rFonts w:ascii="Symbol" w:eastAsia="Symbol" w:hAnsi="Symbol" w:cs="Symbol" w:hint="default"/>
        <w:color w:val="4F80BC"/>
        <w:w w:val="100"/>
        <w:sz w:val="16"/>
        <w:szCs w:val="16"/>
      </w:rPr>
    </w:lvl>
    <w:lvl w:ilvl="2" w:tplc="99CCD624">
      <w:numFmt w:val="bullet"/>
      <w:lvlText w:val="•"/>
      <w:lvlJc w:val="left"/>
      <w:pPr>
        <w:ind w:left="1016" w:hanging="214"/>
      </w:pPr>
      <w:rPr>
        <w:rFonts w:hint="default"/>
      </w:rPr>
    </w:lvl>
    <w:lvl w:ilvl="3" w:tplc="C30E7402">
      <w:numFmt w:val="bullet"/>
      <w:lvlText w:val="•"/>
      <w:lvlJc w:val="left"/>
      <w:pPr>
        <w:ind w:left="1573" w:hanging="214"/>
      </w:pPr>
      <w:rPr>
        <w:rFonts w:hint="default"/>
      </w:rPr>
    </w:lvl>
    <w:lvl w:ilvl="4" w:tplc="0A803EB4">
      <w:numFmt w:val="bullet"/>
      <w:lvlText w:val="•"/>
      <w:lvlJc w:val="left"/>
      <w:pPr>
        <w:ind w:left="2129" w:hanging="214"/>
      </w:pPr>
      <w:rPr>
        <w:rFonts w:hint="default"/>
      </w:rPr>
    </w:lvl>
    <w:lvl w:ilvl="5" w:tplc="ED4C37D0">
      <w:numFmt w:val="bullet"/>
      <w:lvlText w:val="•"/>
      <w:lvlJc w:val="left"/>
      <w:pPr>
        <w:ind w:left="2686" w:hanging="214"/>
      </w:pPr>
      <w:rPr>
        <w:rFonts w:hint="default"/>
      </w:rPr>
    </w:lvl>
    <w:lvl w:ilvl="6" w:tplc="B96AAD12">
      <w:numFmt w:val="bullet"/>
      <w:lvlText w:val="•"/>
      <w:lvlJc w:val="left"/>
      <w:pPr>
        <w:ind w:left="3243" w:hanging="214"/>
      </w:pPr>
      <w:rPr>
        <w:rFonts w:hint="default"/>
      </w:rPr>
    </w:lvl>
    <w:lvl w:ilvl="7" w:tplc="30CC75A0">
      <w:numFmt w:val="bullet"/>
      <w:lvlText w:val="•"/>
      <w:lvlJc w:val="left"/>
      <w:pPr>
        <w:ind w:left="3799" w:hanging="214"/>
      </w:pPr>
      <w:rPr>
        <w:rFonts w:hint="default"/>
      </w:rPr>
    </w:lvl>
    <w:lvl w:ilvl="8" w:tplc="D91C8D2A">
      <w:numFmt w:val="bullet"/>
      <w:lvlText w:val="•"/>
      <w:lvlJc w:val="left"/>
      <w:pPr>
        <w:ind w:left="4356" w:hanging="214"/>
      </w:pPr>
      <w:rPr>
        <w:rFonts w:hint="default"/>
      </w:rPr>
    </w:lvl>
  </w:abstractNum>
  <w:abstractNum w:abstractNumId="23"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525565"/>
    <w:multiLevelType w:val="hybridMultilevel"/>
    <w:tmpl w:val="B51CA124"/>
    <w:lvl w:ilvl="0" w:tplc="896A16B8">
      <w:numFmt w:val="bullet"/>
      <w:lvlText w:val=""/>
      <w:lvlJc w:val="left"/>
      <w:pPr>
        <w:ind w:left="453" w:hanging="214"/>
      </w:pPr>
      <w:rPr>
        <w:rFonts w:ascii="Symbol" w:eastAsia="Symbol" w:hAnsi="Symbol" w:cs="Symbol" w:hint="default"/>
        <w:color w:val="4F80BC"/>
        <w:w w:val="100"/>
        <w:sz w:val="16"/>
        <w:szCs w:val="16"/>
      </w:rPr>
    </w:lvl>
    <w:lvl w:ilvl="1" w:tplc="ED74054E">
      <w:numFmt w:val="bullet"/>
      <w:lvlText w:val=""/>
      <w:lvlJc w:val="left"/>
      <w:pPr>
        <w:ind w:left="674" w:hanging="180"/>
      </w:pPr>
      <w:rPr>
        <w:rFonts w:ascii="Symbol" w:eastAsia="Symbol" w:hAnsi="Symbol" w:cs="Symbol" w:hint="default"/>
        <w:color w:val="4F80BC"/>
        <w:w w:val="100"/>
        <w:sz w:val="16"/>
        <w:szCs w:val="16"/>
      </w:rPr>
    </w:lvl>
    <w:lvl w:ilvl="2" w:tplc="F41A3F36">
      <w:numFmt w:val="bullet"/>
      <w:lvlText w:val="•"/>
      <w:lvlJc w:val="left"/>
      <w:pPr>
        <w:ind w:left="1221" w:hanging="180"/>
      </w:pPr>
      <w:rPr>
        <w:rFonts w:hint="default"/>
      </w:rPr>
    </w:lvl>
    <w:lvl w:ilvl="3" w:tplc="4E6E61D4">
      <w:numFmt w:val="bullet"/>
      <w:lvlText w:val="•"/>
      <w:lvlJc w:val="left"/>
      <w:pPr>
        <w:ind w:left="1762" w:hanging="180"/>
      </w:pPr>
      <w:rPr>
        <w:rFonts w:hint="default"/>
      </w:rPr>
    </w:lvl>
    <w:lvl w:ilvl="4" w:tplc="7BE0D878">
      <w:numFmt w:val="bullet"/>
      <w:lvlText w:val="•"/>
      <w:lvlJc w:val="left"/>
      <w:pPr>
        <w:ind w:left="2303" w:hanging="180"/>
      </w:pPr>
      <w:rPr>
        <w:rFonts w:hint="default"/>
      </w:rPr>
    </w:lvl>
    <w:lvl w:ilvl="5" w:tplc="EAFA2A70">
      <w:numFmt w:val="bullet"/>
      <w:lvlText w:val="•"/>
      <w:lvlJc w:val="left"/>
      <w:pPr>
        <w:ind w:left="2844" w:hanging="180"/>
      </w:pPr>
      <w:rPr>
        <w:rFonts w:hint="default"/>
      </w:rPr>
    </w:lvl>
    <w:lvl w:ilvl="6" w:tplc="4DA88938">
      <w:numFmt w:val="bullet"/>
      <w:lvlText w:val="•"/>
      <w:lvlJc w:val="left"/>
      <w:pPr>
        <w:ind w:left="3386" w:hanging="180"/>
      </w:pPr>
      <w:rPr>
        <w:rFonts w:hint="default"/>
      </w:rPr>
    </w:lvl>
    <w:lvl w:ilvl="7" w:tplc="901AC5A0">
      <w:numFmt w:val="bullet"/>
      <w:lvlText w:val="•"/>
      <w:lvlJc w:val="left"/>
      <w:pPr>
        <w:ind w:left="3927" w:hanging="180"/>
      </w:pPr>
      <w:rPr>
        <w:rFonts w:hint="default"/>
      </w:rPr>
    </w:lvl>
    <w:lvl w:ilvl="8" w:tplc="3B06A024">
      <w:numFmt w:val="bullet"/>
      <w:lvlText w:val="•"/>
      <w:lvlJc w:val="left"/>
      <w:pPr>
        <w:ind w:left="4468" w:hanging="180"/>
      </w:pPr>
      <w:rPr>
        <w:rFonts w:hint="default"/>
      </w:rPr>
    </w:lvl>
  </w:abstractNum>
  <w:abstractNum w:abstractNumId="26"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141D0"/>
    <w:multiLevelType w:val="hybridMultilevel"/>
    <w:tmpl w:val="3848B1A6"/>
    <w:lvl w:ilvl="0" w:tplc="D474177A">
      <w:numFmt w:val="bullet"/>
      <w:lvlText w:val=""/>
      <w:lvlJc w:val="left"/>
      <w:pPr>
        <w:ind w:left="271" w:hanging="272"/>
      </w:pPr>
      <w:rPr>
        <w:rFonts w:ascii="Symbol" w:eastAsia="Symbol" w:hAnsi="Symbol" w:cs="Symbol" w:hint="default"/>
        <w:color w:val="4F80BC"/>
        <w:w w:val="99"/>
        <w:sz w:val="14"/>
        <w:szCs w:val="14"/>
      </w:rPr>
    </w:lvl>
    <w:lvl w:ilvl="1" w:tplc="E7DEDDA0">
      <w:numFmt w:val="bullet"/>
      <w:lvlText w:val="•"/>
      <w:lvlJc w:val="left"/>
      <w:pPr>
        <w:ind w:left="800" w:hanging="272"/>
      </w:pPr>
      <w:rPr>
        <w:rFonts w:hint="default"/>
      </w:rPr>
    </w:lvl>
    <w:lvl w:ilvl="2" w:tplc="0360E648">
      <w:numFmt w:val="bullet"/>
      <w:lvlText w:val="•"/>
      <w:lvlJc w:val="left"/>
      <w:pPr>
        <w:ind w:left="1320" w:hanging="272"/>
      </w:pPr>
      <w:rPr>
        <w:rFonts w:hint="default"/>
      </w:rPr>
    </w:lvl>
    <w:lvl w:ilvl="3" w:tplc="0A40B6B4">
      <w:numFmt w:val="bullet"/>
      <w:lvlText w:val="•"/>
      <w:lvlJc w:val="left"/>
      <w:pPr>
        <w:ind w:left="1841" w:hanging="272"/>
      </w:pPr>
      <w:rPr>
        <w:rFonts w:hint="default"/>
      </w:rPr>
    </w:lvl>
    <w:lvl w:ilvl="4" w:tplc="9676BF7E">
      <w:numFmt w:val="bullet"/>
      <w:lvlText w:val="•"/>
      <w:lvlJc w:val="left"/>
      <w:pPr>
        <w:ind w:left="2361" w:hanging="272"/>
      </w:pPr>
      <w:rPr>
        <w:rFonts w:hint="default"/>
      </w:rPr>
    </w:lvl>
    <w:lvl w:ilvl="5" w:tplc="D00AA46E">
      <w:numFmt w:val="bullet"/>
      <w:lvlText w:val="•"/>
      <w:lvlJc w:val="left"/>
      <w:pPr>
        <w:ind w:left="2881" w:hanging="272"/>
      </w:pPr>
      <w:rPr>
        <w:rFonts w:hint="default"/>
      </w:rPr>
    </w:lvl>
    <w:lvl w:ilvl="6" w:tplc="BBA2D98E">
      <w:numFmt w:val="bullet"/>
      <w:lvlText w:val="•"/>
      <w:lvlJc w:val="left"/>
      <w:pPr>
        <w:ind w:left="3402" w:hanging="272"/>
      </w:pPr>
      <w:rPr>
        <w:rFonts w:hint="default"/>
      </w:rPr>
    </w:lvl>
    <w:lvl w:ilvl="7" w:tplc="C7324C42">
      <w:numFmt w:val="bullet"/>
      <w:lvlText w:val="•"/>
      <w:lvlJc w:val="left"/>
      <w:pPr>
        <w:ind w:left="3922" w:hanging="272"/>
      </w:pPr>
      <w:rPr>
        <w:rFonts w:hint="default"/>
      </w:rPr>
    </w:lvl>
    <w:lvl w:ilvl="8" w:tplc="EEB64AD2">
      <w:numFmt w:val="bullet"/>
      <w:lvlText w:val="•"/>
      <w:lvlJc w:val="left"/>
      <w:pPr>
        <w:ind w:left="4443" w:hanging="272"/>
      </w:pPr>
      <w:rPr>
        <w:rFonts w:hint="default"/>
      </w:rPr>
    </w:lvl>
  </w:abstractNum>
  <w:abstractNum w:abstractNumId="29"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A2EA1"/>
    <w:multiLevelType w:val="hybridMultilevel"/>
    <w:tmpl w:val="4B0A50C0"/>
    <w:lvl w:ilvl="0" w:tplc="69B0FC8E">
      <w:numFmt w:val="bullet"/>
      <w:lvlText w:val=""/>
      <w:lvlJc w:val="left"/>
      <w:pPr>
        <w:ind w:left="455" w:hanging="214"/>
      </w:pPr>
      <w:rPr>
        <w:rFonts w:ascii="Symbol" w:eastAsia="Symbol" w:hAnsi="Symbol" w:cs="Symbol" w:hint="default"/>
        <w:color w:val="4F80BC"/>
        <w:w w:val="100"/>
        <w:sz w:val="18"/>
        <w:szCs w:val="18"/>
      </w:rPr>
    </w:lvl>
    <w:lvl w:ilvl="1" w:tplc="79A2AD3C">
      <w:numFmt w:val="bullet"/>
      <w:lvlText w:val="•"/>
      <w:lvlJc w:val="left"/>
      <w:pPr>
        <w:ind w:left="981" w:hanging="214"/>
      </w:pPr>
      <w:rPr>
        <w:rFonts w:hint="default"/>
      </w:rPr>
    </w:lvl>
    <w:lvl w:ilvl="2" w:tplc="7F682364">
      <w:numFmt w:val="bullet"/>
      <w:lvlText w:val="•"/>
      <w:lvlJc w:val="left"/>
      <w:pPr>
        <w:ind w:left="1503" w:hanging="214"/>
      </w:pPr>
      <w:rPr>
        <w:rFonts w:hint="default"/>
      </w:rPr>
    </w:lvl>
    <w:lvl w:ilvl="3" w:tplc="1AC8BAB2">
      <w:numFmt w:val="bullet"/>
      <w:lvlText w:val="•"/>
      <w:lvlJc w:val="left"/>
      <w:pPr>
        <w:ind w:left="2024" w:hanging="214"/>
      </w:pPr>
      <w:rPr>
        <w:rFonts w:hint="default"/>
      </w:rPr>
    </w:lvl>
    <w:lvl w:ilvl="4" w:tplc="B184934C">
      <w:numFmt w:val="bullet"/>
      <w:lvlText w:val="•"/>
      <w:lvlJc w:val="left"/>
      <w:pPr>
        <w:ind w:left="2546" w:hanging="214"/>
      </w:pPr>
      <w:rPr>
        <w:rFonts w:hint="default"/>
      </w:rPr>
    </w:lvl>
    <w:lvl w:ilvl="5" w:tplc="62607708">
      <w:numFmt w:val="bullet"/>
      <w:lvlText w:val="•"/>
      <w:lvlJc w:val="left"/>
      <w:pPr>
        <w:ind w:left="3067" w:hanging="214"/>
      </w:pPr>
      <w:rPr>
        <w:rFonts w:hint="default"/>
      </w:rPr>
    </w:lvl>
    <w:lvl w:ilvl="6" w:tplc="E090A592">
      <w:numFmt w:val="bullet"/>
      <w:lvlText w:val="•"/>
      <w:lvlJc w:val="left"/>
      <w:pPr>
        <w:ind w:left="3589" w:hanging="214"/>
      </w:pPr>
      <w:rPr>
        <w:rFonts w:hint="default"/>
      </w:rPr>
    </w:lvl>
    <w:lvl w:ilvl="7" w:tplc="43CC66A0">
      <w:numFmt w:val="bullet"/>
      <w:lvlText w:val="•"/>
      <w:lvlJc w:val="left"/>
      <w:pPr>
        <w:ind w:left="4110" w:hanging="214"/>
      </w:pPr>
      <w:rPr>
        <w:rFonts w:hint="default"/>
      </w:rPr>
    </w:lvl>
    <w:lvl w:ilvl="8" w:tplc="8F3EB43A">
      <w:numFmt w:val="bullet"/>
      <w:lvlText w:val="•"/>
      <w:lvlJc w:val="left"/>
      <w:pPr>
        <w:ind w:left="4632" w:hanging="214"/>
      </w:pPr>
      <w:rPr>
        <w:rFonts w:hint="default"/>
      </w:rPr>
    </w:lvl>
  </w:abstractNum>
  <w:abstractNum w:abstractNumId="32" w15:restartNumberingAfterBreak="0">
    <w:nsid w:val="70430A05"/>
    <w:multiLevelType w:val="hybridMultilevel"/>
    <w:tmpl w:val="DC705684"/>
    <w:lvl w:ilvl="0" w:tplc="35880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F0D81"/>
    <w:multiLevelType w:val="hybridMultilevel"/>
    <w:tmpl w:val="76949E62"/>
    <w:lvl w:ilvl="0" w:tplc="31DC0D72">
      <w:start w:val="1"/>
      <w:numFmt w:val="decimal"/>
      <w:lvlText w:val="%1."/>
      <w:lvlJc w:val="left"/>
      <w:pPr>
        <w:ind w:left="360" w:hanging="360"/>
      </w:pPr>
      <w:rPr>
        <w:rFonts w:hint="default"/>
        <w:sz w:val="24"/>
        <w:szCs w:val="24"/>
      </w:rPr>
    </w:lvl>
    <w:lvl w:ilvl="1" w:tplc="B2E8FAC6">
      <w:start w:val="1"/>
      <w:numFmt w:val="bullet"/>
      <w:lvlText w:val=""/>
      <w:lvlJc w:val="left"/>
      <w:pPr>
        <w:ind w:left="1080" w:hanging="360"/>
      </w:pPr>
      <w:rPr>
        <w:rFonts w:ascii="Wingdings" w:hAnsi="Wingdings" w:hint="default"/>
        <w:color w:val="4F81BD"/>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E54375"/>
    <w:multiLevelType w:val="hybridMultilevel"/>
    <w:tmpl w:val="4830B0EA"/>
    <w:lvl w:ilvl="0" w:tplc="8DA0CFFE">
      <w:numFmt w:val="bullet"/>
      <w:lvlText w:val=""/>
      <w:lvlJc w:val="left"/>
      <w:pPr>
        <w:ind w:left="218" w:hanging="217"/>
      </w:pPr>
      <w:rPr>
        <w:rFonts w:ascii="Symbol" w:eastAsia="Symbol" w:hAnsi="Symbol" w:cs="Symbol" w:hint="default"/>
        <w:color w:val="4F80BC"/>
        <w:w w:val="100"/>
        <w:sz w:val="18"/>
        <w:szCs w:val="18"/>
      </w:rPr>
    </w:lvl>
    <w:lvl w:ilvl="1" w:tplc="BCCC7278">
      <w:numFmt w:val="bullet"/>
      <w:lvlText w:val=""/>
      <w:lvlJc w:val="left"/>
      <w:pPr>
        <w:ind w:left="455" w:hanging="214"/>
      </w:pPr>
      <w:rPr>
        <w:rFonts w:ascii="Symbol" w:eastAsia="Symbol" w:hAnsi="Symbol" w:cs="Symbol" w:hint="default"/>
        <w:color w:val="4F80BC"/>
        <w:w w:val="100"/>
        <w:sz w:val="18"/>
        <w:szCs w:val="18"/>
      </w:rPr>
    </w:lvl>
    <w:lvl w:ilvl="2" w:tplc="F42247FA">
      <w:numFmt w:val="bullet"/>
      <w:lvlText w:val="•"/>
      <w:lvlJc w:val="left"/>
      <w:pPr>
        <w:ind w:left="1036" w:hanging="214"/>
      </w:pPr>
      <w:rPr>
        <w:rFonts w:hint="default"/>
      </w:rPr>
    </w:lvl>
    <w:lvl w:ilvl="3" w:tplc="D1D20E10">
      <w:numFmt w:val="bullet"/>
      <w:lvlText w:val="•"/>
      <w:lvlJc w:val="left"/>
      <w:pPr>
        <w:ind w:left="1613" w:hanging="214"/>
      </w:pPr>
      <w:rPr>
        <w:rFonts w:hint="default"/>
      </w:rPr>
    </w:lvl>
    <w:lvl w:ilvl="4" w:tplc="D8A85E16">
      <w:numFmt w:val="bullet"/>
      <w:lvlText w:val="•"/>
      <w:lvlJc w:val="left"/>
      <w:pPr>
        <w:ind w:left="2190" w:hanging="214"/>
      </w:pPr>
      <w:rPr>
        <w:rFonts w:hint="default"/>
      </w:rPr>
    </w:lvl>
    <w:lvl w:ilvl="5" w:tplc="DE4463EE">
      <w:numFmt w:val="bullet"/>
      <w:lvlText w:val="•"/>
      <w:lvlJc w:val="left"/>
      <w:pPr>
        <w:ind w:left="2766" w:hanging="214"/>
      </w:pPr>
      <w:rPr>
        <w:rFonts w:hint="default"/>
      </w:rPr>
    </w:lvl>
    <w:lvl w:ilvl="6" w:tplc="05B2F8DE">
      <w:numFmt w:val="bullet"/>
      <w:lvlText w:val="•"/>
      <w:lvlJc w:val="left"/>
      <w:pPr>
        <w:ind w:left="3343" w:hanging="214"/>
      </w:pPr>
      <w:rPr>
        <w:rFonts w:hint="default"/>
      </w:rPr>
    </w:lvl>
    <w:lvl w:ilvl="7" w:tplc="0A1E86DE">
      <w:numFmt w:val="bullet"/>
      <w:lvlText w:val="•"/>
      <w:lvlJc w:val="left"/>
      <w:pPr>
        <w:ind w:left="3920" w:hanging="214"/>
      </w:pPr>
      <w:rPr>
        <w:rFonts w:hint="default"/>
      </w:rPr>
    </w:lvl>
    <w:lvl w:ilvl="8" w:tplc="93A4A66E">
      <w:numFmt w:val="bullet"/>
      <w:lvlText w:val="•"/>
      <w:lvlJc w:val="left"/>
      <w:pPr>
        <w:ind w:left="4496" w:hanging="214"/>
      </w:pPr>
      <w:rPr>
        <w:rFonts w:hint="default"/>
      </w:rPr>
    </w:lvl>
  </w:abstractNum>
  <w:abstractNum w:abstractNumId="37" w15:restartNumberingAfterBreak="0">
    <w:nsid w:val="7ECD474F"/>
    <w:multiLevelType w:val="hybridMultilevel"/>
    <w:tmpl w:val="26528B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26"/>
  </w:num>
  <w:num w:numId="4">
    <w:abstractNumId w:val="35"/>
  </w:num>
  <w:num w:numId="5">
    <w:abstractNumId w:val="24"/>
  </w:num>
  <w:num w:numId="6">
    <w:abstractNumId w:val="14"/>
  </w:num>
  <w:num w:numId="7">
    <w:abstractNumId w:val="30"/>
  </w:num>
  <w:num w:numId="8">
    <w:abstractNumId w:val="8"/>
  </w:num>
  <w:num w:numId="9">
    <w:abstractNumId w:val="37"/>
  </w:num>
  <w:num w:numId="10">
    <w:abstractNumId w:val="6"/>
  </w:num>
  <w:num w:numId="11">
    <w:abstractNumId w:val="5"/>
  </w:num>
  <w:num w:numId="12">
    <w:abstractNumId w:val="17"/>
  </w:num>
  <w:num w:numId="13">
    <w:abstractNumId w:val="9"/>
  </w:num>
  <w:num w:numId="14">
    <w:abstractNumId w:val="10"/>
  </w:num>
  <w:num w:numId="15">
    <w:abstractNumId w:val="13"/>
  </w:num>
  <w:num w:numId="16">
    <w:abstractNumId w:val="20"/>
  </w:num>
  <w:num w:numId="17">
    <w:abstractNumId w:val="18"/>
  </w:num>
  <w:num w:numId="18">
    <w:abstractNumId w:val="27"/>
  </w:num>
  <w:num w:numId="19">
    <w:abstractNumId w:val="29"/>
  </w:num>
  <w:num w:numId="20">
    <w:abstractNumId w:val="21"/>
  </w:num>
  <w:num w:numId="21">
    <w:abstractNumId w:val="34"/>
  </w:num>
  <w:num w:numId="22">
    <w:abstractNumId w:val="33"/>
  </w:num>
  <w:num w:numId="23">
    <w:abstractNumId w:val="19"/>
  </w:num>
  <w:num w:numId="24">
    <w:abstractNumId w:val="16"/>
  </w:num>
  <w:num w:numId="25">
    <w:abstractNumId w:val="32"/>
  </w:num>
  <w:num w:numId="26">
    <w:abstractNumId w:val="4"/>
  </w:num>
  <w:num w:numId="27">
    <w:abstractNumId w:val="12"/>
  </w:num>
  <w:num w:numId="28">
    <w:abstractNumId w:val="15"/>
  </w:num>
  <w:num w:numId="29">
    <w:abstractNumId w:val="36"/>
  </w:num>
  <w:num w:numId="30">
    <w:abstractNumId w:val="11"/>
  </w:num>
  <w:num w:numId="31">
    <w:abstractNumId w:val="22"/>
  </w:num>
  <w:num w:numId="32">
    <w:abstractNumId w:val="2"/>
  </w:num>
  <w:num w:numId="33">
    <w:abstractNumId w:val="1"/>
  </w:num>
  <w:num w:numId="34">
    <w:abstractNumId w:val="28"/>
  </w:num>
  <w:num w:numId="35">
    <w:abstractNumId w:val="31"/>
  </w:num>
  <w:num w:numId="36">
    <w:abstractNumId w:val="25"/>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1740"/>
    <w:rsid w:val="00005F52"/>
    <w:rsid w:val="00010F26"/>
    <w:rsid w:val="000113E2"/>
    <w:rsid w:val="0002055F"/>
    <w:rsid w:val="00021331"/>
    <w:rsid w:val="0002293E"/>
    <w:rsid w:val="000256F4"/>
    <w:rsid w:val="00030B86"/>
    <w:rsid w:val="00034208"/>
    <w:rsid w:val="000427DB"/>
    <w:rsid w:val="00047111"/>
    <w:rsid w:val="00047939"/>
    <w:rsid w:val="00051A3C"/>
    <w:rsid w:val="000576A2"/>
    <w:rsid w:val="00057C73"/>
    <w:rsid w:val="00073C56"/>
    <w:rsid w:val="00074FAB"/>
    <w:rsid w:val="000825A6"/>
    <w:rsid w:val="00082AB4"/>
    <w:rsid w:val="00083A1E"/>
    <w:rsid w:val="00090AFE"/>
    <w:rsid w:val="000921AF"/>
    <w:rsid w:val="00092449"/>
    <w:rsid w:val="00095702"/>
    <w:rsid w:val="0009798B"/>
    <w:rsid w:val="000A23CC"/>
    <w:rsid w:val="000A4E09"/>
    <w:rsid w:val="000B5FAC"/>
    <w:rsid w:val="000B647A"/>
    <w:rsid w:val="000C1A1F"/>
    <w:rsid w:val="000C3E0B"/>
    <w:rsid w:val="000C6C60"/>
    <w:rsid w:val="000D525B"/>
    <w:rsid w:val="000D6F77"/>
    <w:rsid w:val="000D732C"/>
    <w:rsid w:val="000E0D42"/>
    <w:rsid w:val="000E17F6"/>
    <w:rsid w:val="000E3AB4"/>
    <w:rsid w:val="000E4125"/>
    <w:rsid w:val="000F00F6"/>
    <w:rsid w:val="000F7A42"/>
    <w:rsid w:val="000F7E24"/>
    <w:rsid w:val="00101033"/>
    <w:rsid w:val="001040E3"/>
    <w:rsid w:val="001078A6"/>
    <w:rsid w:val="00110835"/>
    <w:rsid w:val="00112C10"/>
    <w:rsid w:val="00121A1F"/>
    <w:rsid w:val="00137D95"/>
    <w:rsid w:val="0014042B"/>
    <w:rsid w:val="0014431E"/>
    <w:rsid w:val="00144C4E"/>
    <w:rsid w:val="00151826"/>
    <w:rsid w:val="00152E82"/>
    <w:rsid w:val="001570B3"/>
    <w:rsid w:val="00160EAD"/>
    <w:rsid w:val="00162F64"/>
    <w:rsid w:val="0016426B"/>
    <w:rsid w:val="001704DB"/>
    <w:rsid w:val="00171993"/>
    <w:rsid w:val="00182C8F"/>
    <w:rsid w:val="0018378C"/>
    <w:rsid w:val="00187D41"/>
    <w:rsid w:val="00190EE2"/>
    <w:rsid w:val="00196B0F"/>
    <w:rsid w:val="001A3034"/>
    <w:rsid w:val="001B2DAF"/>
    <w:rsid w:val="001B2E10"/>
    <w:rsid w:val="001C5DE9"/>
    <w:rsid w:val="001C6665"/>
    <w:rsid w:val="001D4728"/>
    <w:rsid w:val="001D507A"/>
    <w:rsid w:val="001F37B2"/>
    <w:rsid w:val="001F3ADC"/>
    <w:rsid w:val="001F417E"/>
    <w:rsid w:val="001F5A20"/>
    <w:rsid w:val="001F771F"/>
    <w:rsid w:val="002029EE"/>
    <w:rsid w:val="00202C00"/>
    <w:rsid w:val="00203A17"/>
    <w:rsid w:val="00205D80"/>
    <w:rsid w:val="002071D5"/>
    <w:rsid w:val="00214C32"/>
    <w:rsid w:val="00236321"/>
    <w:rsid w:val="00240155"/>
    <w:rsid w:val="00243138"/>
    <w:rsid w:val="00251EC0"/>
    <w:rsid w:val="00253C1E"/>
    <w:rsid w:val="0025773F"/>
    <w:rsid w:val="00257DBA"/>
    <w:rsid w:val="00260020"/>
    <w:rsid w:val="002623C0"/>
    <w:rsid w:val="00267139"/>
    <w:rsid w:val="0028009E"/>
    <w:rsid w:val="00282A37"/>
    <w:rsid w:val="00284122"/>
    <w:rsid w:val="00285ACF"/>
    <w:rsid w:val="002869DB"/>
    <w:rsid w:val="00286EE7"/>
    <w:rsid w:val="00287EBB"/>
    <w:rsid w:val="00291A59"/>
    <w:rsid w:val="00295E47"/>
    <w:rsid w:val="002A2A8B"/>
    <w:rsid w:val="002B6A06"/>
    <w:rsid w:val="002C0E37"/>
    <w:rsid w:val="002C27EC"/>
    <w:rsid w:val="002C72DC"/>
    <w:rsid w:val="002C7E6B"/>
    <w:rsid w:val="002D02ED"/>
    <w:rsid w:val="002D065F"/>
    <w:rsid w:val="002D30C4"/>
    <w:rsid w:val="002D4451"/>
    <w:rsid w:val="002D4BCD"/>
    <w:rsid w:val="002D580C"/>
    <w:rsid w:val="002D7F20"/>
    <w:rsid w:val="002E1866"/>
    <w:rsid w:val="002E391F"/>
    <w:rsid w:val="002F2323"/>
    <w:rsid w:val="00300128"/>
    <w:rsid w:val="003119E0"/>
    <w:rsid w:val="00315AF9"/>
    <w:rsid w:val="00315FB4"/>
    <w:rsid w:val="003168BE"/>
    <w:rsid w:val="003218EF"/>
    <w:rsid w:val="0032207E"/>
    <w:rsid w:val="00322845"/>
    <w:rsid w:val="00325E30"/>
    <w:rsid w:val="00326ACA"/>
    <w:rsid w:val="00331328"/>
    <w:rsid w:val="00332697"/>
    <w:rsid w:val="003351E6"/>
    <w:rsid w:val="003372D0"/>
    <w:rsid w:val="003400ED"/>
    <w:rsid w:val="00342387"/>
    <w:rsid w:val="003453F7"/>
    <w:rsid w:val="00351A07"/>
    <w:rsid w:val="003533FF"/>
    <w:rsid w:val="00353A9F"/>
    <w:rsid w:val="0035571B"/>
    <w:rsid w:val="00356D15"/>
    <w:rsid w:val="00364791"/>
    <w:rsid w:val="0036507F"/>
    <w:rsid w:val="00373CF9"/>
    <w:rsid w:val="00380BA8"/>
    <w:rsid w:val="00382795"/>
    <w:rsid w:val="00382E8E"/>
    <w:rsid w:val="0038702F"/>
    <w:rsid w:val="003933EA"/>
    <w:rsid w:val="00393C02"/>
    <w:rsid w:val="003B362F"/>
    <w:rsid w:val="003B5C37"/>
    <w:rsid w:val="003C7C93"/>
    <w:rsid w:val="003D62B1"/>
    <w:rsid w:val="003E105A"/>
    <w:rsid w:val="003E2791"/>
    <w:rsid w:val="003E597E"/>
    <w:rsid w:val="003E6EE1"/>
    <w:rsid w:val="003F6D2B"/>
    <w:rsid w:val="003F79AC"/>
    <w:rsid w:val="00402305"/>
    <w:rsid w:val="004049DA"/>
    <w:rsid w:val="004051AA"/>
    <w:rsid w:val="00413031"/>
    <w:rsid w:val="00415462"/>
    <w:rsid w:val="00417838"/>
    <w:rsid w:val="00424EA9"/>
    <w:rsid w:val="00432749"/>
    <w:rsid w:val="00432F3A"/>
    <w:rsid w:val="00434D15"/>
    <w:rsid w:val="0044292C"/>
    <w:rsid w:val="00442BA9"/>
    <w:rsid w:val="0044708A"/>
    <w:rsid w:val="00452B7B"/>
    <w:rsid w:val="004553D0"/>
    <w:rsid w:val="00455A12"/>
    <w:rsid w:val="00457750"/>
    <w:rsid w:val="004625B2"/>
    <w:rsid w:val="00462CA5"/>
    <w:rsid w:val="0047125D"/>
    <w:rsid w:val="00471FC4"/>
    <w:rsid w:val="004742DD"/>
    <w:rsid w:val="004812F4"/>
    <w:rsid w:val="00481F4E"/>
    <w:rsid w:val="004870B1"/>
    <w:rsid w:val="00487E80"/>
    <w:rsid w:val="004913FB"/>
    <w:rsid w:val="0049227A"/>
    <w:rsid w:val="00496387"/>
    <w:rsid w:val="00497197"/>
    <w:rsid w:val="00497981"/>
    <w:rsid w:val="00497D1D"/>
    <w:rsid w:val="004A1092"/>
    <w:rsid w:val="004A5184"/>
    <w:rsid w:val="004A55BA"/>
    <w:rsid w:val="004A569B"/>
    <w:rsid w:val="004B3A99"/>
    <w:rsid w:val="004B5D4F"/>
    <w:rsid w:val="004C192E"/>
    <w:rsid w:val="004D32A5"/>
    <w:rsid w:val="004D3773"/>
    <w:rsid w:val="004D6664"/>
    <w:rsid w:val="004E04A3"/>
    <w:rsid w:val="004F23FF"/>
    <w:rsid w:val="004F4D96"/>
    <w:rsid w:val="00505A54"/>
    <w:rsid w:val="005068A0"/>
    <w:rsid w:val="00512CFB"/>
    <w:rsid w:val="005223BA"/>
    <w:rsid w:val="005268AD"/>
    <w:rsid w:val="00526928"/>
    <w:rsid w:val="0052794D"/>
    <w:rsid w:val="0053294B"/>
    <w:rsid w:val="00537223"/>
    <w:rsid w:val="00537DD0"/>
    <w:rsid w:val="00540623"/>
    <w:rsid w:val="00542A39"/>
    <w:rsid w:val="00543011"/>
    <w:rsid w:val="00543D31"/>
    <w:rsid w:val="0054492D"/>
    <w:rsid w:val="00550B14"/>
    <w:rsid w:val="00552839"/>
    <w:rsid w:val="00554429"/>
    <w:rsid w:val="0055488F"/>
    <w:rsid w:val="00562DB8"/>
    <w:rsid w:val="005630C4"/>
    <w:rsid w:val="005640A4"/>
    <w:rsid w:val="00566345"/>
    <w:rsid w:val="00585921"/>
    <w:rsid w:val="005861E8"/>
    <w:rsid w:val="005868A3"/>
    <w:rsid w:val="00587501"/>
    <w:rsid w:val="005A03CB"/>
    <w:rsid w:val="005A145B"/>
    <w:rsid w:val="005A6701"/>
    <w:rsid w:val="005B2973"/>
    <w:rsid w:val="005B41DC"/>
    <w:rsid w:val="005B5759"/>
    <w:rsid w:val="005C2644"/>
    <w:rsid w:val="005C53C6"/>
    <w:rsid w:val="005D1512"/>
    <w:rsid w:val="005D165D"/>
    <w:rsid w:val="005D3372"/>
    <w:rsid w:val="005F26C3"/>
    <w:rsid w:val="005F3103"/>
    <w:rsid w:val="005F5FD7"/>
    <w:rsid w:val="00600825"/>
    <w:rsid w:val="006044A2"/>
    <w:rsid w:val="00623EEE"/>
    <w:rsid w:val="00631644"/>
    <w:rsid w:val="00632E63"/>
    <w:rsid w:val="0064005E"/>
    <w:rsid w:val="006408A7"/>
    <w:rsid w:val="00641008"/>
    <w:rsid w:val="0064303A"/>
    <w:rsid w:val="006501D8"/>
    <w:rsid w:val="00652D43"/>
    <w:rsid w:val="0065475F"/>
    <w:rsid w:val="0066015D"/>
    <w:rsid w:val="00662F5A"/>
    <w:rsid w:val="006653C0"/>
    <w:rsid w:val="00667C00"/>
    <w:rsid w:val="00672604"/>
    <w:rsid w:val="006738A8"/>
    <w:rsid w:val="00675E63"/>
    <w:rsid w:val="00676351"/>
    <w:rsid w:val="0067695D"/>
    <w:rsid w:val="00676E24"/>
    <w:rsid w:val="00687808"/>
    <w:rsid w:val="00694810"/>
    <w:rsid w:val="00696BA5"/>
    <w:rsid w:val="006A019A"/>
    <w:rsid w:val="006A4887"/>
    <w:rsid w:val="006A6C40"/>
    <w:rsid w:val="006A7BD5"/>
    <w:rsid w:val="006B3836"/>
    <w:rsid w:val="006B4292"/>
    <w:rsid w:val="006B48AA"/>
    <w:rsid w:val="006D16EC"/>
    <w:rsid w:val="006D2803"/>
    <w:rsid w:val="006D5DA1"/>
    <w:rsid w:val="006D75CE"/>
    <w:rsid w:val="006E1773"/>
    <w:rsid w:val="006E54EA"/>
    <w:rsid w:val="006E5CBA"/>
    <w:rsid w:val="006E7372"/>
    <w:rsid w:val="006E7BF4"/>
    <w:rsid w:val="006F29A3"/>
    <w:rsid w:val="006F34DD"/>
    <w:rsid w:val="006F3BD4"/>
    <w:rsid w:val="006F4071"/>
    <w:rsid w:val="006F6E64"/>
    <w:rsid w:val="006F6F72"/>
    <w:rsid w:val="0071129B"/>
    <w:rsid w:val="007157E6"/>
    <w:rsid w:val="007218AF"/>
    <w:rsid w:val="00722BAB"/>
    <w:rsid w:val="00725AB2"/>
    <w:rsid w:val="00726B3A"/>
    <w:rsid w:val="00737C46"/>
    <w:rsid w:val="00746FDE"/>
    <w:rsid w:val="00757182"/>
    <w:rsid w:val="00757B18"/>
    <w:rsid w:val="00760CA2"/>
    <w:rsid w:val="007642C8"/>
    <w:rsid w:val="00767E62"/>
    <w:rsid w:val="007727DD"/>
    <w:rsid w:val="00775F20"/>
    <w:rsid w:val="0078128D"/>
    <w:rsid w:val="00784B90"/>
    <w:rsid w:val="00786D9E"/>
    <w:rsid w:val="007A57AC"/>
    <w:rsid w:val="007B135D"/>
    <w:rsid w:val="007B30C9"/>
    <w:rsid w:val="007B4C75"/>
    <w:rsid w:val="007C04BF"/>
    <w:rsid w:val="007C3023"/>
    <w:rsid w:val="007C7326"/>
    <w:rsid w:val="007D1DC6"/>
    <w:rsid w:val="007D6E1E"/>
    <w:rsid w:val="007D754B"/>
    <w:rsid w:val="007E16F8"/>
    <w:rsid w:val="007F7614"/>
    <w:rsid w:val="00801B41"/>
    <w:rsid w:val="00806C26"/>
    <w:rsid w:val="008162D2"/>
    <w:rsid w:val="00820FCF"/>
    <w:rsid w:val="00824891"/>
    <w:rsid w:val="0083014D"/>
    <w:rsid w:val="0083157B"/>
    <w:rsid w:val="00834BB3"/>
    <w:rsid w:val="0083661A"/>
    <w:rsid w:val="0083753C"/>
    <w:rsid w:val="00840B9B"/>
    <w:rsid w:val="00853E9A"/>
    <w:rsid w:val="00862839"/>
    <w:rsid w:val="0086571E"/>
    <w:rsid w:val="00866E7C"/>
    <w:rsid w:val="008677AA"/>
    <w:rsid w:val="00870138"/>
    <w:rsid w:val="00890DCA"/>
    <w:rsid w:val="008946F4"/>
    <w:rsid w:val="00897A73"/>
    <w:rsid w:val="008A07D6"/>
    <w:rsid w:val="008A1FC1"/>
    <w:rsid w:val="008A40C2"/>
    <w:rsid w:val="008A75D2"/>
    <w:rsid w:val="008B0931"/>
    <w:rsid w:val="008B40F1"/>
    <w:rsid w:val="008B5212"/>
    <w:rsid w:val="008C0DFD"/>
    <w:rsid w:val="008C1C70"/>
    <w:rsid w:val="008C6169"/>
    <w:rsid w:val="008D636B"/>
    <w:rsid w:val="008D71CA"/>
    <w:rsid w:val="008E48BE"/>
    <w:rsid w:val="008E5820"/>
    <w:rsid w:val="008E66EE"/>
    <w:rsid w:val="008E7FD0"/>
    <w:rsid w:val="00911407"/>
    <w:rsid w:val="0091570A"/>
    <w:rsid w:val="00916751"/>
    <w:rsid w:val="0091715B"/>
    <w:rsid w:val="00924ECB"/>
    <w:rsid w:val="00925329"/>
    <w:rsid w:val="00925F1E"/>
    <w:rsid w:val="00927BAA"/>
    <w:rsid w:val="00931F0E"/>
    <w:rsid w:val="00931F14"/>
    <w:rsid w:val="00935D86"/>
    <w:rsid w:val="0093761A"/>
    <w:rsid w:val="00943BE7"/>
    <w:rsid w:val="00954D4C"/>
    <w:rsid w:val="009573DD"/>
    <w:rsid w:val="0095798F"/>
    <w:rsid w:val="00967403"/>
    <w:rsid w:val="009757F8"/>
    <w:rsid w:val="00976699"/>
    <w:rsid w:val="00977ECD"/>
    <w:rsid w:val="009808B0"/>
    <w:rsid w:val="00991BF2"/>
    <w:rsid w:val="0099220E"/>
    <w:rsid w:val="00993573"/>
    <w:rsid w:val="00994002"/>
    <w:rsid w:val="00996F1F"/>
    <w:rsid w:val="00997266"/>
    <w:rsid w:val="009A129D"/>
    <w:rsid w:val="009A142E"/>
    <w:rsid w:val="009A7357"/>
    <w:rsid w:val="009C3F0B"/>
    <w:rsid w:val="009C6A97"/>
    <w:rsid w:val="009D1B2D"/>
    <w:rsid w:val="009D3180"/>
    <w:rsid w:val="009D3FAC"/>
    <w:rsid w:val="009D6F6C"/>
    <w:rsid w:val="009E3A64"/>
    <w:rsid w:val="009F0721"/>
    <w:rsid w:val="009F2E48"/>
    <w:rsid w:val="009F481E"/>
    <w:rsid w:val="009F73C5"/>
    <w:rsid w:val="00A0346C"/>
    <w:rsid w:val="00A04342"/>
    <w:rsid w:val="00A04F6C"/>
    <w:rsid w:val="00A05274"/>
    <w:rsid w:val="00A0671D"/>
    <w:rsid w:val="00A06D5F"/>
    <w:rsid w:val="00A14798"/>
    <w:rsid w:val="00A242C9"/>
    <w:rsid w:val="00A304C9"/>
    <w:rsid w:val="00A34B97"/>
    <w:rsid w:val="00A36F3F"/>
    <w:rsid w:val="00A52EE7"/>
    <w:rsid w:val="00A6308A"/>
    <w:rsid w:val="00A6495D"/>
    <w:rsid w:val="00A716F0"/>
    <w:rsid w:val="00A75965"/>
    <w:rsid w:val="00A81C72"/>
    <w:rsid w:val="00A93ED0"/>
    <w:rsid w:val="00AA0DF2"/>
    <w:rsid w:val="00AB22E5"/>
    <w:rsid w:val="00AB4514"/>
    <w:rsid w:val="00AC0650"/>
    <w:rsid w:val="00AC35A0"/>
    <w:rsid w:val="00AD043D"/>
    <w:rsid w:val="00AD4207"/>
    <w:rsid w:val="00AE186F"/>
    <w:rsid w:val="00AE4CD7"/>
    <w:rsid w:val="00AF3466"/>
    <w:rsid w:val="00AF38DF"/>
    <w:rsid w:val="00AF6C25"/>
    <w:rsid w:val="00B02E28"/>
    <w:rsid w:val="00B1118E"/>
    <w:rsid w:val="00B15B50"/>
    <w:rsid w:val="00B200BC"/>
    <w:rsid w:val="00B23A56"/>
    <w:rsid w:val="00B2779D"/>
    <w:rsid w:val="00B31386"/>
    <w:rsid w:val="00B319A2"/>
    <w:rsid w:val="00B31B4A"/>
    <w:rsid w:val="00B406AC"/>
    <w:rsid w:val="00B44C7C"/>
    <w:rsid w:val="00B538E2"/>
    <w:rsid w:val="00B554D0"/>
    <w:rsid w:val="00B56870"/>
    <w:rsid w:val="00B56A9B"/>
    <w:rsid w:val="00B5757E"/>
    <w:rsid w:val="00B61B14"/>
    <w:rsid w:val="00B6415A"/>
    <w:rsid w:val="00B80BDA"/>
    <w:rsid w:val="00B867B7"/>
    <w:rsid w:val="00B901EB"/>
    <w:rsid w:val="00B90DA9"/>
    <w:rsid w:val="00B91AE8"/>
    <w:rsid w:val="00B91E62"/>
    <w:rsid w:val="00BA1A93"/>
    <w:rsid w:val="00BA481C"/>
    <w:rsid w:val="00BA7AF4"/>
    <w:rsid w:val="00BA7E8F"/>
    <w:rsid w:val="00BB34DC"/>
    <w:rsid w:val="00BB54F1"/>
    <w:rsid w:val="00BB6D8A"/>
    <w:rsid w:val="00BD2409"/>
    <w:rsid w:val="00BD26A9"/>
    <w:rsid w:val="00BE07C0"/>
    <w:rsid w:val="00BE1C02"/>
    <w:rsid w:val="00BE7163"/>
    <w:rsid w:val="00BF2852"/>
    <w:rsid w:val="00BF3631"/>
    <w:rsid w:val="00BF7320"/>
    <w:rsid w:val="00C119FA"/>
    <w:rsid w:val="00C11B13"/>
    <w:rsid w:val="00C11FA0"/>
    <w:rsid w:val="00C1247A"/>
    <w:rsid w:val="00C13D69"/>
    <w:rsid w:val="00C143A6"/>
    <w:rsid w:val="00C17C97"/>
    <w:rsid w:val="00C228D5"/>
    <w:rsid w:val="00C35123"/>
    <w:rsid w:val="00C45A26"/>
    <w:rsid w:val="00C50F5D"/>
    <w:rsid w:val="00C52C06"/>
    <w:rsid w:val="00C73FB0"/>
    <w:rsid w:val="00C74DBD"/>
    <w:rsid w:val="00C7530A"/>
    <w:rsid w:val="00C75CF1"/>
    <w:rsid w:val="00C75EE5"/>
    <w:rsid w:val="00C85D49"/>
    <w:rsid w:val="00C920A6"/>
    <w:rsid w:val="00C92993"/>
    <w:rsid w:val="00C92C97"/>
    <w:rsid w:val="00C94B17"/>
    <w:rsid w:val="00C9579A"/>
    <w:rsid w:val="00C969A4"/>
    <w:rsid w:val="00C97D47"/>
    <w:rsid w:val="00CA0611"/>
    <w:rsid w:val="00CA7F66"/>
    <w:rsid w:val="00CB0E21"/>
    <w:rsid w:val="00CB25FE"/>
    <w:rsid w:val="00CB3367"/>
    <w:rsid w:val="00CB4129"/>
    <w:rsid w:val="00CC25DF"/>
    <w:rsid w:val="00CC3F88"/>
    <w:rsid w:val="00CC698A"/>
    <w:rsid w:val="00CD148C"/>
    <w:rsid w:val="00CD26FE"/>
    <w:rsid w:val="00CE022A"/>
    <w:rsid w:val="00CE0BF3"/>
    <w:rsid w:val="00CE31F9"/>
    <w:rsid w:val="00CE6FE7"/>
    <w:rsid w:val="00CF50CC"/>
    <w:rsid w:val="00D07709"/>
    <w:rsid w:val="00D14141"/>
    <w:rsid w:val="00D22A33"/>
    <w:rsid w:val="00D33E3D"/>
    <w:rsid w:val="00D371EB"/>
    <w:rsid w:val="00D43E10"/>
    <w:rsid w:val="00D47050"/>
    <w:rsid w:val="00D60B48"/>
    <w:rsid w:val="00D62F49"/>
    <w:rsid w:val="00D64386"/>
    <w:rsid w:val="00D65893"/>
    <w:rsid w:val="00D709F0"/>
    <w:rsid w:val="00D736ED"/>
    <w:rsid w:val="00D74AED"/>
    <w:rsid w:val="00D77262"/>
    <w:rsid w:val="00D774E0"/>
    <w:rsid w:val="00D82139"/>
    <w:rsid w:val="00D82ADB"/>
    <w:rsid w:val="00D86971"/>
    <w:rsid w:val="00D87977"/>
    <w:rsid w:val="00D9412E"/>
    <w:rsid w:val="00D96DD6"/>
    <w:rsid w:val="00DA47CB"/>
    <w:rsid w:val="00DA632E"/>
    <w:rsid w:val="00DB09BE"/>
    <w:rsid w:val="00DB33F1"/>
    <w:rsid w:val="00DB3C1C"/>
    <w:rsid w:val="00DB4704"/>
    <w:rsid w:val="00DC00EC"/>
    <w:rsid w:val="00DC06AF"/>
    <w:rsid w:val="00DC34A1"/>
    <w:rsid w:val="00DD3CD7"/>
    <w:rsid w:val="00DE0F6E"/>
    <w:rsid w:val="00DE3553"/>
    <w:rsid w:val="00DF1F32"/>
    <w:rsid w:val="00DF7B08"/>
    <w:rsid w:val="00E06AC6"/>
    <w:rsid w:val="00E16318"/>
    <w:rsid w:val="00E20069"/>
    <w:rsid w:val="00E2125D"/>
    <w:rsid w:val="00E22DA3"/>
    <w:rsid w:val="00E24AE1"/>
    <w:rsid w:val="00E316B5"/>
    <w:rsid w:val="00E36C41"/>
    <w:rsid w:val="00E3787F"/>
    <w:rsid w:val="00E40208"/>
    <w:rsid w:val="00E4363C"/>
    <w:rsid w:val="00E446A3"/>
    <w:rsid w:val="00E476E0"/>
    <w:rsid w:val="00E5185F"/>
    <w:rsid w:val="00E54DA8"/>
    <w:rsid w:val="00E550BE"/>
    <w:rsid w:val="00E56D0A"/>
    <w:rsid w:val="00E72E0E"/>
    <w:rsid w:val="00E7349E"/>
    <w:rsid w:val="00E77C88"/>
    <w:rsid w:val="00E81A14"/>
    <w:rsid w:val="00E854E9"/>
    <w:rsid w:val="00E86566"/>
    <w:rsid w:val="00E87389"/>
    <w:rsid w:val="00E91121"/>
    <w:rsid w:val="00E9664C"/>
    <w:rsid w:val="00EB1B6C"/>
    <w:rsid w:val="00EB6A86"/>
    <w:rsid w:val="00EC6A4A"/>
    <w:rsid w:val="00EC7F94"/>
    <w:rsid w:val="00ED19DB"/>
    <w:rsid w:val="00ED37D4"/>
    <w:rsid w:val="00EE28DE"/>
    <w:rsid w:val="00EF0015"/>
    <w:rsid w:val="00F005C2"/>
    <w:rsid w:val="00F03382"/>
    <w:rsid w:val="00F06875"/>
    <w:rsid w:val="00F06FF1"/>
    <w:rsid w:val="00F07FFB"/>
    <w:rsid w:val="00F10CCB"/>
    <w:rsid w:val="00F1335D"/>
    <w:rsid w:val="00F152F0"/>
    <w:rsid w:val="00F15CDE"/>
    <w:rsid w:val="00F20115"/>
    <w:rsid w:val="00F20863"/>
    <w:rsid w:val="00F214B6"/>
    <w:rsid w:val="00F226C7"/>
    <w:rsid w:val="00F35F64"/>
    <w:rsid w:val="00F36CCC"/>
    <w:rsid w:val="00F4050E"/>
    <w:rsid w:val="00F44F4C"/>
    <w:rsid w:val="00F51636"/>
    <w:rsid w:val="00F65C48"/>
    <w:rsid w:val="00F8391B"/>
    <w:rsid w:val="00F97E94"/>
    <w:rsid w:val="00FA1467"/>
    <w:rsid w:val="00FA4B48"/>
    <w:rsid w:val="00FA6284"/>
    <w:rsid w:val="00FA746E"/>
    <w:rsid w:val="00FB01E7"/>
    <w:rsid w:val="00FB3B54"/>
    <w:rsid w:val="00FB6CA9"/>
    <w:rsid w:val="00FC1DB3"/>
    <w:rsid w:val="00FC650D"/>
    <w:rsid w:val="00FD11B0"/>
    <w:rsid w:val="00FD3D44"/>
    <w:rsid w:val="00FD44A5"/>
    <w:rsid w:val="00FD64A0"/>
    <w:rsid w:val="00FE51B5"/>
    <w:rsid w:val="00FF4B0E"/>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40C3"/>
  <w15:docId w15:val="{65CBB538-6F8E-4E0A-8DA0-C5F7DC9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5E63"/>
    <w:pPr>
      <w:widowControl w:val="0"/>
      <w:autoSpaceDE w:val="0"/>
      <w:autoSpaceDN w:val="0"/>
      <w:spacing w:after="0" w:line="240" w:lineRule="auto"/>
      <w:ind w:left="8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 w:type="character" w:styleId="FollowedHyperlink">
    <w:name w:val="FollowedHyperlink"/>
    <w:basedOn w:val="DefaultParagraphFont"/>
    <w:uiPriority w:val="99"/>
    <w:semiHidden/>
    <w:unhideWhenUsed/>
    <w:rsid w:val="00497197"/>
    <w:rPr>
      <w:color w:val="800080" w:themeColor="followedHyperlink"/>
      <w:u w:val="single"/>
    </w:rPr>
  </w:style>
  <w:style w:type="character" w:styleId="UnresolvedMention">
    <w:name w:val="Unresolved Mention"/>
    <w:basedOn w:val="DefaultParagraphFont"/>
    <w:uiPriority w:val="99"/>
    <w:semiHidden/>
    <w:unhideWhenUsed/>
    <w:rsid w:val="00D33E3D"/>
    <w:rPr>
      <w:color w:val="605E5C"/>
      <w:shd w:val="clear" w:color="auto" w:fill="E1DFDD"/>
    </w:rPr>
  </w:style>
  <w:style w:type="table" w:styleId="TableGrid">
    <w:name w:val="Table Grid"/>
    <w:basedOn w:val="TableNormal"/>
    <w:uiPriority w:val="59"/>
    <w:rsid w:val="0097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5E63"/>
    <w:rPr>
      <w:rFonts w:ascii="Arial" w:eastAsia="Arial" w:hAnsi="Arial" w:cs="Arial"/>
      <w:b/>
      <w:bCs/>
      <w:sz w:val="24"/>
      <w:szCs w:val="24"/>
    </w:rPr>
  </w:style>
  <w:style w:type="paragraph" w:styleId="BodyText">
    <w:name w:val="Body Text"/>
    <w:basedOn w:val="Normal"/>
    <w:link w:val="BodyTextChar"/>
    <w:uiPriority w:val="1"/>
    <w:qFormat/>
    <w:rsid w:val="00675E6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75E63"/>
    <w:rPr>
      <w:rFonts w:ascii="Calibri" w:eastAsia="Calibri" w:hAnsi="Calibri" w:cs="Calibri"/>
      <w:sz w:val="24"/>
      <w:szCs w:val="24"/>
    </w:rPr>
  </w:style>
  <w:style w:type="paragraph" w:styleId="Revision">
    <w:name w:val="Revision"/>
    <w:hidden/>
    <w:uiPriority w:val="99"/>
    <w:semiHidden/>
    <w:rsid w:val="009F0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la.gov/clge/virtualCLGE2021/files/10-20-2021_Act_87_Justice_System_Fundi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la.la.gov/local-government-entities/sworn-financial-statements/index.shtml" TargetMode="External"/><Relationship Id="rId4" Type="http://schemas.openxmlformats.org/officeDocument/2006/relationships/settings" Target="settings.xml"/><Relationship Id="rId9" Type="http://schemas.openxmlformats.org/officeDocument/2006/relationships/hyperlink" Target="https://www.lla.la.gov/local-government-entities/justice-system-funding/index.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667A-1061-4E8C-9012-7B1BE72E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Sandra Whitehead</cp:lastModifiedBy>
  <cp:revision>5</cp:revision>
  <cp:lastPrinted>2021-12-28T19:11:00Z</cp:lastPrinted>
  <dcterms:created xsi:type="dcterms:W3CDTF">2022-01-27T18:32:00Z</dcterms:created>
  <dcterms:modified xsi:type="dcterms:W3CDTF">2022-01-27T19:09:00Z</dcterms:modified>
</cp:coreProperties>
</file>