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10F" w:rsidRDefault="0096610F" w:rsidP="001D5B6F"/>
    <w:p w:rsidR="0096610F" w:rsidRPr="0096610F" w:rsidRDefault="0096610F" w:rsidP="0096610F"/>
    <w:p w:rsidR="0039467B" w:rsidRDefault="0039467B" w:rsidP="0039467B">
      <w:pPr>
        <w:ind w:firstLine="720"/>
        <w:rPr>
          <w:rFonts w:ascii="Arial" w:hAnsi="Arial" w:cs="Arial"/>
          <w:sz w:val="22"/>
          <w:szCs w:val="22"/>
        </w:rPr>
      </w:pPr>
      <w:r>
        <w:rPr>
          <w:rFonts w:ascii="Arial" w:hAnsi="Arial" w:cs="Arial"/>
          <w:sz w:val="22"/>
          <w:szCs w:val="22"/>
        </w:rPr>
        <w:t>We understand that you seek the Louisiana Legislative Auditor’s (</w:t>
      </w:r>
      <w:proofErr w:type="spellStart"/>
      <w:r>
        <w:rPr>
          <w:rFonts w:ascii="Arial" w:hAnsi="Arial" w:cs="Arial"/>
          <w:sz w:val="22"/>
          <w:szCs w:val="22"/>
        </w:rPr>
        <w:t>LLA’s</w:t>
      </w:r>
      <w:proofErr w:type="spellEnd"/>
      <w:r>
        <w:rPr>
          <w:rFonts w:ascii="Arial" w:hAnsi="Arial" w:cs="Arial"/>
          <w:sz w:val="22"/>
          <w:szCs w:val="22"/>
        </w:rPr>
        <w:t xml:space="preserve">) approval for your firm to perform the audit, review/attestation, and/or compilation engagements of local government agencies and quasi-public organizations (local auditees) in the state of Louisiana.  Under state law (Louisiana Revised Statute 24:513), </w:t>
      </w:r>
      <w:proofErr w:type="spellStart"/>
      <w:r>
        <w:rPr>
          <w:rFonts w:ascii="Arial" w:hAnsi="Arial" w:cs="Arial"/>
          <w:sz w:val="22"/>
          <w:szCs w:val="22"/>
        </w:rPr>
        <w:t>LLA</w:t>
      </w:r>
      <w:proofErr w:type="spellEnd"/>
      <w:r>
        <w:rPr>
          <w:rFonts w:ascii="Arial" w:hAnsi="Arial" w:cs="Arial"/>
          <w:sz w:val="22"/>
          <w:szCs w:val="22"/>
        </w:rPr>
        <w:t xml:space="preserve"> is authorized to approve local auditee engagements, and the CPA firms that perform them; for the purpose of ensuring the quality of these engagements.</w:t>
      </w:r>
    </w:p>
    <w:p w:rsidR="0039467B" w:rsidRDefault="0039467B" w:rsidP="0039467B">
      <w:pPr>
        <w:ind w:firstLine="720"/>
        <w:rPr>
          <w:rFonts w:ascii="Arial" w:hAnsi="Arial" w:cs="Arial"/>
          <w:sz w:val="22"/>
          <w:szCs w:val="22"/>
        </w:rPr>
      </w:pPr>
    </w:p>
    <w:p w:rsidR="0039467B" w:rsidRDefault="0039467B" w:rsidP="0039467B">
      <w:pPr>
        <w:ind w:firstLine="720"/>
        <w:rPr>
          <w:rFonts w:ascii="Arial" w:hAnsi="Arial" w:cs="Arial"/>
          <w:sz w:val="22"/>
          <w:szCs w:val="22"/>
        </w:rPr>
      </w:pPr>
      <w:r>
        <w:rPr>
          <w:rFonts w:ascii="Arial" w:hAnsi="Arial" w:cs="Arial"/>
          <w:sz w:val="22"/>
          <w:szCs w:val="22"/>
        </w:rPr>
        <w:t>As we consider your firm, we ask that you submit the following information:</w:t>
      </w:r>
    </w:p>
    <w:p w:rsidR="0039467B" w:rsidRDefault="0039467B" w:rsidP="0039467B">
      <w:pPr>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 xml:space="preserve">A written confirmation that you understand that local auditee engagements are to be performed in accordance with all applicable standards and the provisions of the </w:t>
      </w:r>
      <w:hyperlink r:id="rId7" w:history="1">
        <w:r>
          <w:rPr>
            <w:rStyle w:val="Hyperlink"/>
            <w:rFonts w:cs="Arial"/>
            <w:i/>
            <w:szCs w:val="22"/>
          </w:rPr>
          <w:t>Louisiana Governmental Audit Guide</w:t>
        </w:r>
      </w:hyperlink>
      <w:r>
        <w:rPr>
          <w:rFonts w:ascii="Arial" w:hAnsi="Arial" w:cs="Arial"/>
          <w:sz w:val="22"/>
          <w:szCs w:val="22"/>
        </w:rPr>
        <w:t>.</w:t>
      </w:r>
    </w:p>
    <w:p w:rsidR="0039467B" w:rsidRDefault="0039467B" w:rsidP="0039467B">
      <w:pPr>
        <w:spacing w:after="60"/>
        <w:ind w:left="720"/>
        <w:rPr>
          <w:rFonts w:ascii="Arial" w:hAnsi="Arial" w:cs="Arial"/>
          <w:sz w:val="22"/>
          <w:szCs w:val="22"/>
        </w:rPr>
      </w:pPr>
      <w:r>
        <w:rPr>
          <w:rFonts w:ascii="Arial" w:hAnsi="Arial" w:cs="Arial"/>
          <w:sz w:val="22"/>
          <w:szCs w:val="22"/>
        </w:rPr>
        <w:t xml:space="preserve">                </w:t>
      </w: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 xml:space="preserve">A written confirmation that you have reviewed the independence standards of the </w:t>
      </w:r>
      <w:hyperlink r:id="rId8" w:history="1">
        <w:r>
          <w:rPr>
            <w:rStyle w:val="Hyperlink"/>
            <w:rFonts w:cs="Arial"/>
            <w:szCs w:val="22"/>
          </w:rPr>
          <w:t>Government Accountability Office</w:t>
        </w:r>
      </w:hyperlink>
      <w:r>
        <w:rPr>
          <w:rFonts w:ascii="Arial" w:hAnsi="Arial" w:cs="Arial"/>
          <w:sz w:val="22"/>
          <w:szCs w:val="22"/>
        </w:rPr>
        <w:t xml:space="preserve"> and the </w:t>
      </w:r>
      <w:hyperlink r:id="rId9" w:history="1">
        <w:r>
          <w:rPr>
            <w:rStyle w:val="Hyperlink"/>
            <w:rFonts w:cs="Arial"/>
            <w:i/>
            <w:szCs w:val="22"/>
          </w:rPr>
          <w:t>Louisiana Governmental Audit Guide</w:t>
        </w:r>
      </w:hyperlink>
      <w:r>
        <w:rPr>
          <w:rFonts w:ascii="Arial" w:hAnsi="Arial" w:cs="Arial"/>
          <w:i/>
          <w:sz w:val="22"/>
          <w:szCs w:val="22"/>
        </w:rPr>
        <w:t xml:space="preserve">, </w:t>
      </w:r>
      <w:r>
        <w:rPr>
          <w:rFonts w:ascii="Arial" w:hAnsi="Arial" w:cs="Arial"/>
          <w:sz w:val="22"/>
          <w:szCs w:val="22"/>
        </w:rPr>
        <w:t xml:space="preserve">and understand that you will not be able to supply prohibited non-audit services to a local auditee client in Louisiana, nor be politically involved with the management of a local auditee client.  </w:t>
      </w:r>
    </w:p>
    <w:p w:rsidR="0039467B" w:rsidRDefault="0039467B" w:rsidP="0039467B">
      <w:pPr>
        <w:ind w:left="720"/>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 xml:space="preserve">A written confirmation that, during the last ten years, your firm and/or its personnel have not been the subject of a disciplinary action by any state board of accountancy or other regulatory body (including but not limited to federal and state grantor agencies) due to noncompliance with the rules and regulations of the regulatory body.  If your firm and/or its personnel have been the subject of such a disciplinary action, you must provide a copy of the notification letter received from the regulatory body that describes the matter of noncompliance and any disciplinary actions taken against your firm or its personnel by the regulatory body; and a statement describing how your firm has or is addressing and rectifying the matter of noncompliance, if applicable.  </w:t>
      </w:r>
    </w:p>
    <w:p w:rsidR="0039467B" w:rsidRDefault="0039467B" w:rsidP="0039467B">
      <w:pPr>
        <w:spacing w:after="60"/>
        <w:ind w:left="720"/>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bCs/>
          <w:color w:val="2F2F2F"/>
          <w:sz w:val="22"/>
          <w:szCs w:val="22"/>
        </w:rPr>
        <w:t xml:space="preserve">A written confirmation that your firm is either (1) a firm that is domiciled or has a principal place of business in the state of Louisiana that is in </w:t>
      </w:r>
      <w:r>
        <w:rPr>
          <w:rFonts w:ascii="Arial" w:hAnsi="Arial" w:cs="Arial"/>
          <w:sz w:val="22"/>
          <w:szCs w:val="22"/>
        </w:rPr>
        <w:t>compliance</w:t>
      </w:r>
      <w:r>
        <w:rPr>
          <w:rFonts w:ascii="Arial" w:hAnsi="Arial" w:cs="Arial"/>
          <w:bCs/>
          <w:color w:val="2F2F2F"/>
          <w:sz w:val="22"/>
          <w:szCs w:val="22"/>
        </w:rPr>
        <w:t xml:space="preserve"> with Louisiana CPA licensing and firm permit requirements; or (2) a firm that is not domiciled and does not have a principal place of business in the state of Louisiana that meets the provisions of the Louisiana Accountancy Act for non-resident firms providing attestation services to Louisiana-based clients. For further information regarding these requirements, please contact the </w:t>
      </w:r>
      <w:hyperlink r:id="rId10" w:history="1">
        <w:r>
          <w:rPr>
            <w:rStyle w:val="Hyperlink"/>
            <w:rFonts w:cs="Arial"/>
            <w:bCs/>
            <w:szCs w:val="22"/>
          </w:rPr>
          <w:t>State Board of Certified Public Accountants of Louisiana.</w:t>
        </w:r>
      </w:hyperlink>
    </w:p>
    <w:p w:rsidR="0039467B" w:rsidRDefault="0039467B" w:rsidP="0039467B">
      <w:pPr>
        <w:spacing w:after="60"/>
        <w:ind w:left="720"/>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 xml:space="preserve">A copy of your firm’s most recent peer </w:t>
      </w:r>
      <w:r>
        <w:rPr>
          <w:rFonts w:ascii="Arial" w:hAnsi="Arial" w:cs="Arial"/>
          <w:bCs/>
          <w:color w:val="2F2F2F"/>
          <w:sz w:val="22"/>
          <w:szCs w:val="22"/>
        </w:rPr>
        <w:t>review</w:t>
      </w:r>
      <w:r>
        <w:rPr>
          <w:rFonts w:ascii="Arial" w:hAnsi="Arial" w:cs="Arial"/>
          <w:sz w:val="22"/>
          <w:szCs w:val="22"/>
        </w:rPr>
        <w:t xml:space="preserve"> system or engagement review report, to include any letter of comments, findings for future consideration, or other deficiencies </w:t>
      </w:r>
      <w:r>
        <w:rPr>
          <w:rFonts w:ascii="Arial" w:hAnsi="Arial" w:cs="Arial"/>
          <w:sz w:val="22"/>
          <w:szCs w:val="22"/>
        </w:rPr>
        <w:lastRenderedPageBreak/>
        <w:t>issued in conjunction with the peer review; and the acceptance letter of the peer review from your peer review administering entity.</w:t>
      </w:r>
    </w:p>
    <w:p w:rsidR="0039467B" w:rsidRDefault="0039467B" w:rsidP="0039467B">
      <w:pPr>
        <w:ind w:left="720"/>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The scheduled date of your next peer review.</w:t>
      </w:r>
    </w:p>
    <w:p w:rsidR="0039467B" w:rsidRDefault="0039467B" w:rsidP="0039467B">
      <w:pPr>
        <w:ind w:left="720"/>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 xml:space="preserve">If your firm has not received its first peer review, a copy of the letter from your state board of accountancy or the </w:t>
      </w:r>
      <w:proofErr w:type="spellStart"/>
      <w:r>
        <w:rPr>
          <w:rFonts w:ascii="Arial" w:hAnsi="Arial" w:cs="Arial"/>
          <w:sz w:val="22"/>
          <w:szCs w:val="22"/>
        </w:rPr>
        <w:t>AIPCA</w:t>
      </w:r>
      <w:proofErr w:type="spellEnd"/>
      <w:r>
        <w:rPr>
          <w:rFonts w:ascii="Arial" w:hAnsi="Arial" w:cs="Arial"/>
          <w:sz w:val="22"/>
          <w:szCs w:val="22"/>
        </w:rPr>
        <w:t>, confirming that you are enrolled in the state board of accountancy’s or the AICPA’s peer review program; and the scheduled date of your firm’s first peer review.</w:t>
      </w:r>
    </w:p>
    <w:p w:rsidR="0039467B" w:rsidRDefault="0039467B" w:rsidP="0039467B">
      <w:pPr>
        <w:spacing w:after="60"/>
        <w:ind w:left="720"/>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A listing of your firm’s professional staff, identifying for each person, as well as for yourself:</w:t>
      </w:r>
    </w:p>
    <w:p w:rsidR="0039467B" w:rsidRDefault="0039467B" w:rsidP="0039467B">
      <w:pPr>
        <w:pStyle w:val="ListParagraph"/>
        <w:rPr>
          <w:rFonts w:ascii="Arial" w:hAnsi="Arial" w:cs="Arial"/>
          <w:sz w:val="22"/>
          <w:szCs w:val="22"/>
        </w:rPr>
      </w:pPr>
    </w:p>
    <w:p w:rsidR="0039467B" w:rsidRDefault="0039467B" w:rsidP="0039467B">
      <w:pPr>
        <w:numPr>
          <w:ilvl w:val="0"/>
          <w:numId w:val="2"/>
        </w:numPr>
        <w:tabs>
          <w:tab w:val="clear" w:pos="360"/>
          <w:tab w:val="num" w:pos="1080"/>
        </w:tabs>
        <w:spacing w:after="60" w:line="276" w:lineRule="auto"/>
        <w:ind w:left="1080"/>
        <w:rPr>
          <w:rFonts w:ascii="Arial" w:hAnsi="Arial" w:cs="Arial"/>
          <w:sz w:val="22"/>
          <w:szCs w:val="22"/>
        </w:rPr>
      </w:pPr>
      <w:r>
        <w:rPr>
          <w:rFonts w:ascii="Arial" w:hAnsi="Arial" w:cs="Arial"/>
          <w:sz w:val="22"/>
          <w:szCs w:val="22"/>
        </w:rPr>
        <w:t>Whether the individual is a licensed certified public accountant.</w:t>
      </w:r>
    </w:p>
    <w:p w:rsidR="0039467B" w:rsidRDefault="0039467B" w:rsidP="0039467B">
      <w:pPr>
        <w:spacing w:after="60" w:line="276" w:lineRule="auto"/>
        <w:ind w:left="1080"/>
        <w:rPr>
          <w:rFonts w:ascii="Arial" w:hAnsi="Arial" w:cs="Arial"/>
          <w:sz w:val="22"/>
          <w:szCs w:val="22"/>
        </w:rPr>
      </w:pPr>
    </w:p>
    <w:p w:rsidR="0039467B" w:rsidRDefault="0039467B" w:rsidP="0039467B">
      <w:pPr>
        <w:numPr>
          <w:ilvl w:val="0"/>
          <w:numId w:val="2"/>
        </w:numPr>
        <w:tabs>
          <w:tab w:val="clear" w:pos="360"/>
          <w:tab w:val="num" w:pos="1080"/>
        </w:tabs>
        <w:spacing w:after="60" w:line="276" w:lineRule="auto"/>
        <w:ind w:left="1080"/>
        <w:rPr>
          <w:rFonts w:ascii="Arial" w:hAnsi="Arial" w:cs="Arial"/>
          <w:sz w:val="22"/>
          <w:szCs w:val="22"/>
        </w:rPr>
      </w:pPr>
      <w:r>
        <w:rPr>
          <w:rFonts w:ascii="Arial" w:hAnsi="Arial" w:cs="Arial"/>
          <w:sz w:val="22"/>
          <w:szCs w:val="22"/>
        </w:rPr>
        <w:t>Whether the individual is a member of the AICPA.</w:t>
      </w:r>
    </w:p>
    <w:p w:rsidR="0039467B" w:rsidRDefault="0039467B" w:rsidP="0039467B">
      <w:pPr>
        <w:spacing w:line="276" w:lineRule="auto"/>
        <w:ind w:left="720"/>
        <w:rPr>
          <w:rFonts w:ascii="Arial" w:hAnsi="Arial" w:cs="Arial"/>
          <w:sz w:val="22"/>
          <w:szCs w:val="22"/>
        </w:rPr>
      </w:pPr>
    </w:p>
    <w:p w:rsidR="0039467B" w:rsidRDefault="0039467B" w:rsidP="0039467B">
      <w:pPr>
        <w:numPr>
          <w:ilvl w:val="0"/>
          <w:numId w:val="2"/>
        </w:numPr>
        <w:tabs>
          <w:tab w:val="clear" w:pos="360"/>
          <w:tab w:val="num" w:pos="1080"/>
        </w:tabs>
        <w:spacing w:after="60" w:line="276" w:lineRule="auto"/>
        <w:ind w:left="1080"/>
        <w:rPr>
          <w:rFonts w:ascii="Arial" w:hAnsi="Arial" w:cs="Arial"/>
          <w:sz w:val="22"/>
          <w:szCs w:val="22"/>
        </w:rPr>
      </w:pPr>
      <w:r>
        <w:rPr>
          <w:rFonts w:ascii="Arial" w:hAnsi="Arial" w:cs="Arial"/>
          <w:sz w:val="22"/>
          <w:szCs w:val="22"/>
        </w:rPr>
        <w:t xml:space="preserve">Whether the individual is a member of the </w:t>
      </w:r>
      <w:proofErr w:type="spellStart"/>
      <w:r>
        <w:rPr>
          <w:rFonts w:ascii="Arial" w:hAnsi="Arial" w:cs="Arial"/>
          <w:sz w:val="22"/>
          <w:szCs w:val="22"/>
        </w:rPr>
        <w:t>LCPA</w:t>
      </w:r>
      <w:proofErr w:type="spellEnd"/>
      <w:r>
        <w:rPr>
          <w:rFonts w:ascii="Arial" w:hAnsi="Arial" w:cs="Arial"/>
          <w:sz w:val="22"/>
          <w:szCs w:val="22"/>
        </w:rPr>
        <w:t>.</w:t>
      </w:r>
    </w:p>
    <w:p w:rsidR="0039467B" w:rsidRDefault="0039467B" w:rsidP="0039467B">
      <w:pPr>
        <w:spacing w:after="60"/>
        <w:ind w:left="720"/>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For each person in your firm who will act as lead auditor on your firm’s local auditee engagements:</w:t>
      </w:r>
    </w:p>
    <w:p w:rsidR="0039467B" w:rsidRDefault="0039467B" w:rsidP="0039467B">
      <w:pPr>
        <w:spacing w:after="60"/>
        <w:ind w:left="720"/>
        <w:rPr>
          <w:rFonts w:ascii="Arial" w:hAnsi="Arial" w:cs="Arial"/>
          <w:sz w:val="22"/>
          <w:szCs w:val="22"/>
        </w:rPr>
      </w:pPr>
    </w:p>
    <w:p w:rsidR="0039467B" w:rsidRDefault="0039467B" w:rsidP="0039467B">
      <w:pPr>
        <w:numPr>
          <w:ilvl w:val="0"/>
          <w:numId w:val="2"/>
        </w:numPr>
        <w:tabs>
          <w:tab w:val="clear" w:pos="360"/>
          <w:tab w:val="num" w:pos="1080"/>
        </w:tabs>
        <w:spacing w:after="60" w:line="276" w:lineRule="auto"/>
        <w:ind w:left="1080"/>
        <w:rPr>
          <w:rFonts w:ascii="Arial" w:hAnsi="Arial" w:cs="Arial"/>
          <w:sz w:val="22"/>
          <w:szCs w:val="22"/>
        </w:rPr>
      </w:pPr>
      <w:r>
        <w:rPr>
          <w:rFonts w:ascii="Arial" w:hAnsi="Arial" w:cs="Arial"/>
          <w:sz w:val="22"/>
          <w:szCs w:val="22"/>
        </w:rPr>
        <w:t>The person’s name, email address, and telephone number</w:t>
      </w:r>
    </w:p>
    <w:p w:rsidR="0039467B" w:rsidRDefault="0039467B" w:rsidP="0039467B">
      <w:pPr>
        <w:spacing w:line="276" w:lineRule="auto"/>
        <w:ind w:left="720"/>
        <w:rPr>
          <w:rFonts w:ascii="Arial" w:hAnsi="Arial" w:cs="Arial"/>
          <w:sz w:val="22"/>
          <w:szCs w:val="22"/>
        </w:rPr>
      </w:pPr>
    </w:p>
    <w:p w:rsidR="0039467B" w:rsidRDefault="0039467B" w:rsidP="0039467B">
      <w:pPr>
        <w:numPr>
          <w:ilvl w:val="0"/>
          <w:numId w:val="2"/>
        </w:numPr>
        <w:tabs>
          <w:tab w:val="clear" w:pos="360"/>
          <w:tab w:val="num" w:pos="1080"/>
        </w:tabs>
        <w:spacing w:after="60" w:line="276" w:lineRule="auto"/>
        <w:ind w:left="1080"/>
        <w:rPr>
          <w:rFonts w:ascii="Arial" w:hAnsi="Arial" w:cs="Arial"/>
          <w:sz w:val="22"/>
          <w:szCs w:val="22"/>
        </w:rPr>
      </w:pPr>
      <w:r>
        <w:rPr>
          <w:rFonts w:ascii="Arial" w:hAnsi="Arial" w:cs="Arial"/>
          <w:sz w:val="22"/>
          <w:szCs w:val="22"/>
        </w:rPr>
        <w:t xml:space="preserve">The CPE programs the person completed during the current year, and for the last two preceding calendar years, identifying the associated CPE hours.  </w:t>
      </w:r>
    </w:p>
    <w:p w:rsidR="0039467B" w:rsidRDefault="0039467B" w:rsidP="0039467B">
      <w:pPr>
        <w:ind w:left="720"/>
        <w:rPr>
          <w:rFonts w:ascii="Arial" w:hAnsi="Arial" w:cs="Arial"/>
          <w:sz w:val="22"/>
          <w:szCs w:val="22"/>
        </w:rPr>
      </w:pPr>
    </w:p>
    <w:p w:rsidR="0039467B" w:rsidRDefault="0039467B" w:rsidP="0039467B">
      <w:pPr>
        <w:tabs>
          <w:tab w:val="num" w:pos="1440"/>
        </w:tabs>
        <w:spacing w:after="60"/>
        <w:ind w:left="720"/>
        <w:rPr>
          <w:rFonts w:ascii="Arial" w:hAnsi="Arial" w:cs="Arial"/>
          <w:sz w:val="22"/>
          <w:szCs w:val="22"/>
        </w:rPr>
      </w:pPr>
      <w:r>
        <w:rPr>
          <w:rFonts w:ascii="Arial" w:hAnsi="Arial" w:cs="Arial"/>
          <w:sz w:val="22"/>
          <w:szCs w:val="22"/>
        </w:rPr>
        <w:t xml:space="preserve">If members of your firm have not completed any CPE programs directly related to the government environment and/or government auditing in the last two years, </w:t>
      </w:r>
      <w:proofErr w:type="spellStart"/>
      <w:r>
        <w:rPr>
          <w:rFonts w:ascii="Arial" w:hAnsi="Arial" w:cs="Arial"/>
          <w:sz w:val="22"/>
          <w:szCs w:val="22"/>
        </w:rPr>
        <w:t>LLA</w:t>
      </w:r>
      <w:proofErr w:type="spellEnd"/>
      <w:r>
        <w:rPr>
          <w:rFonts w:ascii="Arial" w:hAnsi="Arial" w:cs="Arial"/>
          <w:sz w:val="22"/>
          <w:szCs w:val="22"/>
        </w:rPr>
        <w:t xml:space="preserve"> requires that members of the firm who will be working on governmental engagements to complete at least 24 hours of such CPE by the date the reports for the approved engagements are due.  The firm is required to identify, for each affected individual, the government related CPE programs scheduled to be completed; and to identify the programs by name, scheduled date, and the related number of CPE hours.</w:t>
      </w:r>
    </w:p>
    <w:p w:rsidR="0039467B" w:rsidRDefault="0039467B" w:rsidP="0039467B">
      <w:pPr>
        <w:spacing w:after="60"/>
        <w:ind w:left="1080"/>
        <w:rPr>
          <w:rFonts w:ascii="Arial" w:hAnsi="Arial" w:cs="Arial"/>
          <w:sz w:val="22"/>
          <w:szCs w:val="22"/>
        </w:rPr>
      </w:pPr>
    </w:p>
    <w:p w:rsidR="0039467B" w:rsidRDefault="0039467B" w:rsidP="0039467B">
      <w:pPr>
        <w:spacing w:after="60"/>
        <w:ind w:left="720"/>
        <w:rPr>
          <w:rFonts w:ascii="Arial" w:hAnsi="Arial" w:cs="Arial"/>
          <w:sz w:val="22"/>
          <w:szCs w:val="22"/>
        </w:rPr>
      </w:pPr>
      <w:r>
        <w:rPr>
          <w:rFonts w:ascii="Arial" w:hAnsi="Arial" w:cs="Arial"/>
          <w:sz w:val="22"/>
          <w:szCs w:val="22"/>
        </w:rPr>
        <w:t xml:space="preserve">If your firm wishes to perform compilation engagements only, please so advise </w:t>
      </w:r>
      <w:proofErr w:type="spellStart"/>
      <w:r>
        <w:rPr>
          <w:rFonts w:ascii="Arial" w:hAnsi="Arial" w:cs="Arial"/>
          <w:sz w:val="22"/>
          <w:szCs w:val="22"/>
        </w:rPr>
        <w:t>LLA</w:t>
      </w:r>
      <w:proofErr w:type="spellEnd"/>
      <w:r>
        <w:rPr>
          <w:rFonts w:ascii="Arial" w:hAnsi="Arial" w:cs="Arial"/>
          <w:sz w:val="22"/>
          <w:szCs w:val="22"/>
        </w:rPr>
        <w:t xml:space="preserve"> when requesting approval for your firm.  CPA firms performing compilation engagements are required to obtain the continuing professional education sufficient to perform compilation engagements in a competent manner in accordance with all applicable standards.  </w:t>
      </w:r>
    </w:p>
    <w:p w:rsidR="0039467B" w:rsidRDefault="0039467B" w:rsidP="0039467B">
      <w:pPr>
        <w:spacing w:after="60"/>
        <w:ind w:left="1080"/>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A listing of the professional services provided by your firm, and a statement as to whether your firm specializes in a particular service</w:t>
      </w:r>
    </w:p>
    <w:p w:rsidR="0039467B" w:rsidRDefault="0039467B" w:rsidP="0039467B">
      <w:pPr>
        <w:spacing w:after="60"/>
        <w:ind w:left="720"/>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 xml:space="preserve">A listing of the engagements that you or your firm has performed under </w:t>
      </w:r>
      <w:r>
        <w:rPr>
          <w:rFonts w:ascii="Arial" w:hAnsi="Arial" w:cs="Arial"/>
          <w:i/>
          <w:sz w:val="22"/>
          <w:szCs w:val="22"/>
        </w:rPr>
        <w:t>Government Auditing Standards</w:t>
      </w:r>
      <w:r>
        <w:rPr>
          <w:rFonts w:ascii="Arial" w:hAnsi="Arial" w:cs="Arial"/>
          <w:sz w:val="22"/>
          <w:szCs w:val="22"/>
        </w:rPr>
        <w:t xml:space="preserve"> in the preceding two years, to include the following information:</w:t>
      </w:r>
    </w:p>
    <w:p w:rsidR="0039467B" w:rsidRDefault="0039467B" w:rsidP="0039467B">
      <w:pPr>
        <w:ind w:left="720"/>
        <w:rPr>
          <w:rFonts w:ascii="Arial" w:hAnsi="Arial" w:cs="Arial"/>
          <w:sz w:val="22"/>
          <w:szCs w:val="22"/>
        </w:rPr>
      </w:pPr>
    </w:p>
    <w:p w:rsidR="0039467B" w:rsidRDefault="0039467B" w:rsidP="0039467B">
      <w:pPr>
        <w:numPr>
          <w:ilvl w:val="0"/>
          <w:numId w:val="2"/>
        </w:numPr>
        <w:tabs>
          <w:tab w:val="clear" w:pos="360"/>
          <w:tab w:val="num" w:pos="1080"/>
        </w:tabs>
        <w:spacing w:after="60" w:line="276" w:lineRule="auto"/>
        <w:ind w:left="1080"/>
        <w:rPr>
          <w:rFonts w:ascii="Arial" w:hAnsi="Arial" w:cs="Arial"/>
          <w:sz w:val="22"/>
          <w:szCs w:val="22"/>
        </w:rPr>
      </w:pPr>
      <w:r>
        <w:rPr>
          <w:rFonts w:ascii="Arial" w:hAnsi="Arial" w:cs="Arial"/>
          <w:sz w:val="22"/>
          <w:szCs w:val="22"/>
        </w:rPr>
        <w:t>The agency’s name and address.</w:t>
      </w:r>
    </w:p>
    <w:p w:rsidR="0039467B" w:rsidRDefault="0039467B" w:rsidP="0039467B">
      <w:pPr>
        <w:ind w:left="720"/>
        <w:rPr>
          <w:rFonts w:ascii="Arial" w:hAnsi="Arial" w:cs="Arial"/>
          <w:sz w:val="22"/>
          <w:szCs w:val="22"/>
        </w:rPr>
      </w:pPr>
    </w:p>
    <w:p w:rsidR="0039467B" w:rsidRDefault="0039467B" w:rsidP="0039467B">
      <w:pPr>
        <w:numPr>
          <w:ilvl w:val="0"/>
          <w:numId w:val="2"/>
        </w:numPr>
        <w:tabs>
          <w:tab w:val="clear" w:pos="360"/>
          <w:tab w:val="num" w:pos="1080"/>
        </w:tabs>
        <w:spacing w:after="60" w:line="276" w:lineRule="auto"/>
        <w:ind w:left="1080"/>
        <w:rPr>
          <w:rFonts w:ascii="Arial" w:hAnsi="Arial" w:cs="Arial"/>
          <w:sz w:val="22"/>
          <w:szCs w:val="22"/>
        </w:rPr>
      </w:pPr>
      <w:r>
        <w:rPr>
          <w:rFonts w:ascii="Arial" w:hAnsi="Arial" w:cs="Arial"/>
          <w:sz w:val="22"/>
          <w:szCs w:val="22"/>
        </w:rPr>
        <w:t>The agency’s primary contact name and telephone number.</w:t>
      </w:r>
    </w:p>
    <w:p w:rsidR="0039467B" w:rsidRDefault="0039467B" w:rsidP="0039467B">
      <w:pPr>
        <w:ind w:left="720"/>
        <w:rPr>
          <w:rFonts w:ascii="Arial" w:hAnsi="Arial" w:cs="Arial"/>
          <w:sz w:val="22"/>
          <w:szCs w:val="22"/>
        </w:rPr>
      </w:pPr>
    </w:p>
    <w:p w:rsidR="0039467B" w:rsidRDefault="0039467B" w:rsidP="0039467B">
      <w:pPr>
        <w:numPr>
          <w:ilvl w:val="0"/>
          <w:numId w:val="2"/>
        </w:numPr>
        <w:tabs>
          <w:tab w:val="clear" w:pos="360"/>
          <w:tab w:val="num" w:pos="1080"/>
        </w:tabs>
        <w:spacing w:after="60" w:line="276" w:lineRule="auto"/>
        <w:ind w:left="1080"/>
        <w:rPr>
          <w:rFonts w:ascii="Arial" w:hAnsi="Arial" w:cs="Arial"/>
          <w:sz w:val="22"/>
          <w:szCs w:val="22"/>
        </w:rPr>
      </w:pPr>
      <w:r>
        <w:rPr>
          <w:rFonts w:ascii="Arial" w:hAnsi="Arial" w:cs="Arial"/>
          <w:sz w:val="22"/>
          <w:szCs w:val="22"/>
        </w:rPr>
        <w:t>The period covered by the engagement.</w:t>
      </w:r>
    </w:p>
    <w:p w:rsidR="0039467B" w:rsidRDefault="0039467B" w:rsidP="0039467B">
      <w:pPr>
        <w:ind w:left="1080"/>
        <w:jc w:val="left"/>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Indicate whether your firm is local, regional, or national.</w:t>
      </w:r>
    </w:p>
    <w:p w:rsidR="0039467B" w:rsidRDefault="0039467B" w:rsidP="0039467B">
      <w:pPr>
        <w:spacing w:after="60"/>
        <w:ind w:left="720"/>
        <w:jc w:val="left"/>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 xml:space="preserve">Indicate whether your firm is interested in performing the audit, review/attestation, and compilation engagements of Louisiana state government agencies; and if so, provide your firm’s tax identification number. </w:t>
      </w:r>
    </w:p>
    <w:p w:rsidR="0039467B" w:rsidRDefault="0039467B" w:rsidP="0039467B">
      <w:pPr>
        <w:spacing w:after="60"/>
        <w:ind w:left="720"/>
        <w:jc w:val="left"/>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Indicate whether your firm is owned and operated by a minority.</w:t>
      </w:r>
    </w:p>
    <w:p w:rsidR="0039467B" w:rsidRDefault="0039467B" w:rsidP="0039467B">
      <w:pPr>
        <w:pStyle w:val="ListParagraph"/>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Your firm’s physical address, mailing address, telephone and fax numbers.</w:t>
      </w:r>
    </w:p>
    <w:p w:rsidR="0039467B" w:rsidRDefault="0039467B" w:rsidP="0039467B">
      <w:pPr>
        <w:pStyle w:val="ListParagraph"/>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 xml:space="preserve">Indicate whether you want your firm’s name, address, telephone number, and fax number to appear on the </w:t>
      </w:r>
      <w:hyperlink r:id="rId11" w:history="1">
        <w:r>
          <w:rPr>
            <w:rStyle w:val="Hyperlink"/>
            <w:rFonts w:cs="Arial"/>
            <w:szCs w:val="22"/>
          </w:rPr>
          <w:t>approved CPA firm listing</w:t>
        </w:r>
      </w:hyperlink>
      <w:r>
        <w:rPr>
          <w:rFonts w:ascii="Arial" w:hAnsi="Arial" w:cs="Arial"/>
          <w:sz w:val="22"/>
          <w:szCs w:val="22"/>
        </w:rPr>
        <w:t xml:space="preserve"> on </w:t>
      </w:r>
      <w:proofErr w:type="spellStart"/>
      <w:r>
        <w:rPr>
          <w:rFonts w:ascii="Arial" w:hAnsi="Arial" w:cs="Arial"/>
          <w:sz w:val="22"/>
          <w:szCs w:val="22"/>
        </w:rPr>
        <w:t>LLA’s</w:t>
      </w:r>
      <w:proofErr w:type="spellEnd"/>
      <w:r>
        <w:rPr>
          <w:rFonts w:ascii="Arial" w:hAnsi="Arial" w:cs="Arial"/>
          <w:sz w:val="22"/>
          <w:szCs w:val="22"/>
        </w:rPr>
        <w:t xml:space="preserve"> website. </w:t>
      </w:r>
    </w:p>
    <w:p w:rsidR="0039467B" w:rsidRDefault="0039467B" w:rsidP="0039467B">
      <w:pPr>
        <w:pStyle w:val="ListParagraph"/>
        <w:rPr>
          <w:rFonts w:ascii="Arial" w:hAnsi="Arial" w:cs="Arial"/>
          <w:sz w:val="22"/>
          <w:szCs w:val="22"/>
        </w:rPr>
      </w:pPr>
    </w:p>
    <w:p w:rsidR="0039467B" w:rsidRDefault="0039467B" w:rsidP="0039467B">
      <w:pPr>
        <w:numPr>
          <w:ilvl w:val="0"/>
          <w:numId w:val="1"/>
        </w:numPr>
        <w:spacing w:after="60"/>
        <w:ind w:left="720"/>
        <w:rPr>
          <w:rFonts w:ascii="Arial" w:hAnsi="Arial" w:cs="Arial"/>
          <w:sz w:val="22"/>
          <w:szCs w:val="22"/>
        </w:rPr>
      </w:pPr>
      <w:r>
        <w:rPr>
          <w:rFonts w:ascii="Arial" w:hAnsi="Arial" w:cs="Arial"/>
          <w:sz w:val="22"/>
          <w:szCs w:val="22"/>
        </w:rPr>
        <w:t xml:space="preserve">You must sign, date, and return the attached CPA peer review authorization form with your application for approval.  As explained on the form, the form authorizes </w:t>
      </w:r>
      <w:proofErr w:type="spellStart"/>
      <w:r>
        <w:rPr>
          <w:rFonts w:ascii="Arial" w:hAnsi="Arial" w:cs="Arial"/>
          <w:sz w:val="22"/>
          <w:szCs w:val="22"/>
        </w:rPr>
        <w:t>LLA</w:t>
      </w:r>
      <w:proofErr w:type="spellEnd"/>
      <w:r>
        <w:rPr>
          <w:rFonts w:ascii="Arial" w:hAnsi="Arial" w:cs="Arial"/>
          <w:sz w:val="22"/>
          <w:szCs w:val="22"/>
        </w:rPr>
        <w:t xml:space="preserve"> to obtain certain information about your firm’s peer review.  </w:t>
      </w:r>
    </w:p>
    <w:p w:rsidR="0039467B" w:rsidRDefault="0039467B" w:rsidP="0039467B">
      <w:pPr>
        <w:pStyle w:val="ListParagraph"/>
        <w:rPr>
          <w:rFonts w:ascii="Arial" w:hAnsi="Arial" w:cs="Arial"/>
          <w:sz w:val="22"/>
          <w:szCs w:val="22"/>
        </w:rPr>
      </w:pPr>
    </w:p>
    <w:p w:rsidR="0039467B" w:rsidRDefault="0039467B" w:rsidP="0039467B">
      <w:pPr>
        <w:spacing w:after="60"/>
        <w:ind w:firstLine="720"/>
        <w:rPr>
          <w:rFonts w:ascii="Arial" w:hAnsi="Arial" w:cs="Arial"/>
          <w:sz w:val="22"/>
          <w:szCs w:val="22"/>
        </w:rPr>
      </w:pPr>
      <w:r>
        <w:rPr>
          <w:rFonts w:ascii="Arial" w:hAnsi="Arial" w:cs="Arial"/>
          <w:sz w:val="22"/>
          <w:szCs w:val="22"/>
        </w:rPr>
        <w:t xml:space="preserve">Please forward the above information to </w:t>
      </w:r>
      <w:proofErr w:type="spellStart"/>
      <w:r>
        <w:rPr>
          <w:rFonts w:ascii="Arial" w:hAnsi="Arial" w:cs="Arial"/>
          <w:sz w:val="22"/>
          <w:szCs w:val="22"/>
        </w:rPr>
        <w:t>LLA</w:t>
      </w:r>
      <w:proofErr w:type="spellEnd"/>
      <w:r>
        <w:rPr>
          <w:rFonts w:ascii="Arial" w:hAnsi="Arial" w:cs="Arial"/>
          <w:sz w:val="22"/>
          <w:szCs w:val="22"/>
        </w:rPr>
        <w:t xml:space="preserve"> as soon as possible, so that we may timely consider your firm.</w:t>
      </w:r>
      <w:r w:rsidR="000124D4">
        <w:rPr>
          <w:rFonts w:ascii="Arial" w:hAnsi="Arial" w:cs="Arial"/>
          <w:sz w:val="22"/>
          <w:szCs w:val="22"/>
        </w:rPr>
        <w:t xml:space="preserve"> </w:t>
      </w:r>
    </w:p>
    <w:p w:rsidR="0039467B" w:rsidRDefault="0039467B" w:rsidP="0039467B">
      <w:pPr>
        <w:spacing w:after="60"/>
        <w:jc w:val="left"/>
        <w:rPr>
          <w:rFonts w:ascii="Arial" w:hAnsi="Arial" w:cs="Arial"/>
          <w:sz w:val="22"/>
          <w:szCs w:val="22"/>
        </w:rPr>
      </w:pPr>
    </w:p>
    <w:p w:rsidR="0039467B" w:rsidRDefault="0039467B" w:rsidP="0039467B">
      <w:pPr>
        <w:rPr>
          <w:rFonts w:ascii="Arial" w:hAnsi="Arial" w:cs="Arial"/>
          <w:sz w:val="22"/>
          <w:szCs w:val="22"/>
        </w:rPr>
      </w:pPr>
      <w:r>
        <w:rPr>
          <w:rFonts w:ascii="Arial" w:hAnsi="Arial" w:cs="Arial"/>
          <w:sz w:val="22"/>
          <w:szCs w:val="22"/>
        </w:rPr>
        <w:t xml:space="preserve"> </w:t>
      </w:r>
    </w:p>
    <w:p w:rsidR="0039467B" w:rsidRDefault="0039467B" w:rsidP="0039467B">
      <w:pPr>
        <w:jc w:val="center"/>
        <w:rPr>
          <w:rFonts w:ascii="Arial" w:hAnsi="Arial" w:cs="Arial"/>
          <w:sz w:val="22"/>
          <w:szCs w:val="22"/>
        </w:rPr>
      </w:pPr>
      <w:r>
        <w:rPr>
          <w:rFonts w:ascii="Arial" w:hAnsi="Arial" w:cs="Arial"/>
          <w:sz w:val="22"/>
          <w:szCs w:val="22"/>
        </w:rPr>
        <w:t xml:space="preserve">If </w:t>
      </w:r>
      <w:r w:rsidR="000124D4">
        <w:rPr>
          <w:rFonts w:ascii="Arial" w:hAnsi="Arial" w:cs="Arial"/>
          <w:sz w:val="22"/>
          <w:szCs w:val="22"/>
        </w:rPr>
        <w:t xml:space="preserve">you  have </w:t>
      </w:r>
      <w:bookmarkStart w:id="0" w:name="_GoBack"/>
      <w:bookmarkEnd w:id="0"/>
      <w:r>
        <w:rPr>
          <w:rFonts w:ascii="Arial" w:hAnsi="Arial" w:cs="Arial"/>
          <w:sz w:val="22"/>
          <w:szCs w:val="22"/>
        </w:rPr>
        <w:t>any questions, please contact:</w:t>
      </w:r>
    </w:p>
    <w:p w:rsidR="0039467B" w:rsidRDefault="0039467B" w:rsidP="0039467B">
      <w:pPr>
        <w:jc w:val="center"/>
        <w:rPr>
          <w:rFonts w:ascii="Arial" w:hAnsi="Arial" w:cs="Arial"/>
          <w:color w:val="002060"/>
          <w:sz w:val="20"/>
        </w:rPr>
      </w:pPr>
      <w:r>
        <w:rPr>
          <w:rFonts w:ascii="Arial" w:hAnsi="Arial" w:cs="Arial"/>
          <w:b/>
          <w:bCs/>
          <w:color w:val="002060"/>
          <w:szCs w:val="24"/>
        </w:rPr>
        <w:t>Gayle G. Fransen, CPA</w:t>
      </w:r>
      <w:r>
        <w:rPr>
          <w:rFonts w:ascii="Arial" w:hAnsi="Arial" w:cs="Arial"/>
          <w:color w:val="002060"/>
          <w:szCs w:val="24"/>
        </w:rPr>
        <w:t xml:space="preserve"> </w:t>
      </w:r>
      <w:r>
        <w:rPr>
          <w:rFonts w:ascii="Arial" w:hAnsi="Arial" w:cs="Arial"/>
          <w:color w:val="002060"/>
          <w:sz w:val="20"/>
        </w:rPr>
        <w:br/>
        <w:t>Engagement Manager</w:t>
      </w:r>
      <w:r>
        <w:rPr>
          <w:rFonts w:ascii="Arial" w:hAnsi="Arial" w:cs="Arial"/>
          <w:b/>
          <w:bCs/>
          <w:color w:val="002060"/>
          <w:sz w:val="20"/>
        </w:rPr>
        <w:br/>
        <w:t>Louisiana Legislative Auditor</w:t>
      </w:r>
      <w:r>
        <w:rPr>
          <w:rFonts w:ascii="Arial" w:hAnsi="Arial" w:cs="Arial"/>
          <w:color w:val="002060"/>
          <w:sz w:val="20"/>
        </w:rPr>
        <w:br/>
        <w:t>P.O. Box 94397</w:t>
      </w:r>
      <w:r>
        <w:rPr>
          <w:rFonts w:ascii="Arial" w:hAnsi="Arial" w:cs="Arial"/>
          <w:color w:val="002060"/>
          <w:sz w:val="20"/>
        </w:rPr>
        <w:br/>
        <w:t xml:space="preserve">Baton Rouge, La 70804-9397 </w:t>
      </w:r>
      <w:r>
        <w:rPr>
          <w:rFonts w:ascii="Arial" w:hAnsi="Arial" w:cs="Arial"/>
          <w:color w:val="002060"/>
          <w:sz w:val="20"/>
        </w:rPr>
        <w:br/>
        <w:t>Phone: 225-339-3874</w:t>
      </w:r>
    </w:p>
    <w:p w:rsidR="0039467B" w:rsidRDefault="0039467B" w:rsidP="0039467B">
      <w:pPr>
        <w:jc w:val="center"/>
        <w:rPr>
          <w:rFonts w:ascii="Arial" w:hAnsi="Arial" w:cs="Arial"/>
          <w:sz w:val="22"/>
          <w:szCs w:val="22"/>
        </w:rPr>
      </w:pPr>
      <w:r>
        <w:rPr>
          <w:rFonts w:ascii="Arial" w:hAnsi="Arial" w:cs="Arial"/>
          <w:color w:val="002060"/>
          <w:sz w:val="20"/>
        </w:rPr>
        <w:t>Fax: 225-339-3986</w:t>
      </w:r>
    </w:p>
    <w:p w:rsidR="0039467B" w:rsidRDefault="0039467B" w:rsidP="0039467B">
      <w:pPr>
        <w:jc w:val="center"/>
        <w:rPr>
          <w:rFonts w:ascii="Arial" w:hAnsi="Arial" w:cs="Arial"/>
          <w:sz w:val="22"/>
          <w:szCs w:val="22"/>
        </w:rPr>
      </w:pPr>
    </w:p>
    <w:p w:rsidR="0096610F" w:rsidRPr="0096610F" w:rsidRDefault="0096610F" w:rsidP="0096610F"/>
    <w:p w:rsidR="0096610F" w:rsidRPr="0096610F" w:rsidRDefault="0096610F" w:rsidP="0096610F"/>
    <w:p w:rsidR="0096610F" w:rsidRPr="0096610F" w:rsidRDefault="0096610F" w:rsidP="0096610F"/>
    <w:p w:rsidR="0096610F" w:rsidRPr="0096610F" w:rsidRDefault="0096610F" w:rsidP="0096610F"/>
    <w:p w:rsidR="0096610F" w:rsidRPr="0096610F" w:rsidRDefault="0096610F" w:rsidP="0096610F"/>
    <w:p w:rsidR="0096610F" w:rsidRPr="0096610F" w:rsidRDefault="0096610F" w:rsidP="0096610F"/>
    <w:p w:rsidR="0096610F" w:rsidRPr="0096610F" w:rsidRDefault="0096610F" w:rsidP="0096610F"/>
    <w:p w:rsidR="0096610F" w:rsidRPr="0096610F" w:rsidRDefault="0096610F" w:rsidP="0096610F"/>
    <w:p w:rsidR="0096610F" w:rsidRPr="0096610F" w:rsidRDefault="0096610F" w:rsidP="0096610F"/>
    <w:p w:rsidR="0096610F" w:rsidRPr="0096610F" w:rsidRDefault="0096610F" w:rsidP="0096610F"/>
    <w:p w:rsidR="0096610F" w:rsidRDefault="0096610F" w:rsidP="0096610F"/>
    <w:p w:rsidR="001D5B6F" w:rsidRPr="0096610F" w:rsidRDefault="0096610F" w:rsidP="0096610F">
      <w:pPr>
        <w:tabs>
          <w:tab w:val="left" w:pos="2622"/>
        </w:tabs>
      </w:pPr>
      <w:r>
        <w:tab/>
      </w:r>
    </w:p>
    <w:sectPr w:rsidR="001D5B6F" w:rsidRPr="0096610F" w:rsidSect="00D54274">
      <w:footerReference w:type="even" r:id="rId12"/>
      <w:headerReference w:type="first" r:id="rId13"/>
      <w:footerReference w:type="first" r:id="rId14"/>
      <w:pgSz w:w="12240" w:h="15840" w:code="1"/>
      <w:pgMar w:top="1440" w:right="1440" w:bottom="1440" w:left="1440" w:header="720" w:footer="53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13BF" w:rsidRDefault="004813BF">
      <w:r>
        <w:separator/>
      </w:r>
    </w:p>
  </w:endnote>
  <w:endnote w:type="continuationSeparator" w:id="0">
    <w:p w:rsidR="004813BF" w:rsidRDefault="00481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jan">
    <w:altName w:val="Cambria"/>
    <w:panose1 w:val="00000000000000000000"/>
    <w:charset w:val="00"/>
    <w:family w:val="roman"/>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7DC9" w:rsidRDefault="009A7D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A7DC9" w:rsidRDefault="009A7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9A" w:rsidRPr="00763B06" w:rsidRDefault="0004269A" w:rsidP="0004269A">
    <w:pPr>
      <w:autoSpaceDE w:val="0"/>
      <w:autoSpaceDN w:val="0"/>
      <w:adjustRightInd w:val="0"/>
      <w:jc w:val="center"/>
      <w:rPr>
        <w:caps/>
        <w:color w:val="00005B"/>
        <w:sz w:val="16"/>
        <w:szCs w:val="16"/>
      </w:rPr>
    </w:pPr>
    <w:r w:rsidRPr="00763B06">
      <w:rPr>
        <w:caps/>
        <w:color w:val="00005B"/>
        <w:sz w:val="16"/>
        <w:szCs w:val="16"/>
      </w:rPr>
      <w:t xml:space="preserve">1600 North Third </w:t>
    </w:r>
    <w:proofErr w:type="gramStart"/>
    <w:r w:rsidRPr="00763B06">
      <w:rPr>
        <w:caps/>
        <w:color w:val="00005B"/>
        <w:sz w:val="16"/>
        <w:szCs w:val="16"/>
      </w:rPr>
      <w:t>Street  •</w:t>
    </w:r>
    <w:proofErr w:type="gramEnd"/>
    <w:r w:rsidRPr="00763B06">
      <w:rPr>
        <w:caps/>
        <w:color w:val="00005B"/>
        <w:sz w:val="16"/>
        <w:szCs w:val="16"/>
      </w:rPr>
      <w:t xml:space="preserve">  Post Office Box 94397  •  Baton Rouge, Louisiana 70804-9397</w:t>
    </w:r>
  </w:p>
  <w:p w:rsidR="0004269A" w:rsidRPr="00763B06" w:rsidRDefault="0004269A" w:rsidP="0004269A">
    <w:pPr>
      <w:pStyle w:val="Footer"/>
      <w:rPr>
        <w:b w:val="0"/>
        <w:sz w:val="16"/>
        <w:szCs w:val="16"/>
      </w:rPr>
    </w:pPr>
    <w:proofErr w:type="gramStart"/>
    <w:r w:rsidRPr="00763B06">
      <w:rPr>
        <w:b w:val="0"/>
        <w:caps/>
        <w:color w:val="00005B"/>
        <w:sz w:val="16"/>
        <w:szCs w:val="16"/>
      </w:rPr>
      <w:t>www.lla.la.gov  •</w:t>
    </w:r>
    <w:proofErr w:type="gramEnd"/>
    <w:r w:rsidRPr="00763B06">
      <w:rPr>
        <w:b w:val="0"/>
        <w:caps/>
        <w:color w:val="00005B"/>
        <w:sz w:val="16"/>
        <w:szCs w:val="16"/>
      </w:rPr>
      <w:t xml:space="preserve">  Phone: 225-339-3800  •  FaX: 225-339-3870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13BF" w:rsidRDefault="004813BF">
      <w:r>
        <w:separator/>
      </w:r>
    </w:p>
  </w:footnote>
  <w:footnote w:type="continuationSeparator" w:id="0">
    <w:p w:rsidR="004813BF" w:rsidRDefault="00481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AC7" w:rsidRDefault="002760C2" w:rsidP="006A0AC7">
    <w:pPr>
      <w:pStyle w:val="ltrhead"/>
    </w:pPr>
    <w:r>
      <w:rPr>
        <w:noProof/>
      </w:rPr>
      <w:drawing>
        <wp:inline distT="0" distB="0" distL="0" distR="0">
          <wp:extent cx="1226820" cy="1226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A Logo Color 4x4_High Resolution.jpg"/>
                  <pic:cNvPicPr/>
                </pic:nvPicPr>
                <pic:blipFill>
                  <a:blip r:embed="rId1">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inline>
      </w:drawing>
    </w:r>
  </w:p>
  <w:p w:rsidR="006A0AC7" w:rsidRPr="00F62A4B" w:rsidRDefault="006A0AC7" w:rsidP="006A0AC7">
    <w:pPr>
      <w:pStyle w:val="ltrhead"/>
      <w:rPr>
        <w:sz w:val="14"/>
        <w:szCs w:val="14"/>
      </w:rPr>
    </w:pPr>
  </w:p>
  <w:p w:rsidR="006A0AC7" w:rsidRPr="00763B06" w:rsidRDefault="006A0AC7" w:rsidP="006A0AC7">
    <w:pPr>
      <w:pStyle w:val="copysmall"/>
      <w:spacing w:line="240" w:lineRule="auto"/>
      <w:jc w:val="center"/>
      <w:rPr>
        <w:rFonts w:ascii="Times New Roman" w:hAnsi="Times New Roman" w:cs="Times New Roman"/>
        <w:color w:val="03233D"/>
        <w:sz w:val="16"/>
        <w:szCs w:val="16"/>
      </w:rPr>
    </w:pPr>
    <w:r w:rsidRPr="00763B06">
      <w:rPr>
        <w:rFonts w:ascii="Times New Roman" w:hAnsi="Times New Roman" w:cs="Times New Roman"/>
        <w:color w:val="03233D"/>
        <w:sz w:val="16"/>
        <w:szCs w:val="16"/>
      </w:rPr>
      <w:t>LOUIsiana Legislative Auditor</w:t>
    </w:r>
  </w:p>
  <w:p w:rsidR="006A0AC7" w:rsidRPr="00763B06" w:rsidRDefault="002760C2" w:rsidP="006A0AC7">
    <w:pPr>
      <w:pStyle w:val="ltrhead"/>
      <w:rPr>
        <w:b/>
        <w:bCs/>
        <w:caps/>
        <w:color w:val="03233D"/>
        <w:sz w:val="16"/>
        <w:szCs w:val="16"/>
      </w:rPr>
    </w:pPr>
    <w:r w:rsidRPr="00763B06">
      <w:rPr>
        <w:b/>
        <w:bCs/>
        <w:caps/>
        <w:color w:val="03233D"/>
        <w:sz w:val="16"/>
        <w:szCs w:val="16"/>
      </w:rPr>
      <w:t>MICHAEL</w:t>
    </w:r>
    <w:r w:rsidR="00D54274" w:rsidRPr="00763B06">
      <w:rPr>
        <w:b/>
        <w:bCs/>
        <w:caps/>
        <w:color w:val="03233D"/>
        <w:sz w:val="16"/>
        <w:szCs w:val="16"/>
      </w:rPr>
      <w:t xml:space="preserve"> J.</w:t>
    </w:r>
    <w:r w:rsidR="007C4610" w:rsidRPr="00763B06">
      <w:rPr>
        <w:b/>
        <w:bCs/>
        <w:caps/>
        <w:color w:val="03233D"/>
        <w:sz w:val="16"/>
        <w:szCs w:val="16"/>
      </w:rPr>
      <w:t xml:space="preserve"> “Mike”</w:t>
    </w:r>
    <w:r w:rsidRPr="00763B06">
      <w:rPr>
        <w:b/>
        <w:bCs/>
        <w:caps/>
        <w:color w:val="03233D"/>
        <w:sz w:val="16"/>
        <w:szCs w:val="16"/>
      </w:rPr>
      <w:t xml:space="preserve"> WAGUESPACK</w:t>
    </w:r>
    <w:r w:rsidR="006A0AC7" w:rsidRPr="00763B06">
      <w:rPr>
        <w:b/>
        <w:bCs/>
        <w:caps/>
        <w:color w:val="03233D"/>
        <w:sz w:val="16"/>
        <w:szCs w:val="16"/>
      </w:rPr>
      <w:t>, CPA</w:t>
    </w:r>
  </w:p>
  <w:p w:rsidR="006A0AC7" w:rsidRPr="00234E8E" w:rsidRDefault="006A0AC7" w:rsidP="006A0AC7">
    <w:pPr>
      <w:pStyle w:val="ltrhead"/>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15001"/>
    <w:multiLevelType w:val="singleLevel"/>
    <w:tmpl w:val="3272BE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B220F80"/>
    <w:multiLevelType w:val="singleLevel"/>
    <w:tmpl w:val="0409000F"/>
    <w:lvl w:ilvl="0">
      <w:start w:val="1"/>
      <w:numFmt w:val="decimal"/>
      <w:lvlText w:val="%1."/>
      <w:lvlJc w:val="left"/>
      <w:pPr>
        <w:tabs>
          <w:tab w:val="num" w:pos="1080"/>
        </w:tabs>
        <w:ind w:left="10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CA8"/>
    <w:rsid w:val="000124D4"/>
    <w:rsid w:val="0004269A"/>
    <w:rsid w:val="000464AA"/>
    <w:rsid w:val="000510FA"/>
    <w:rsid w:val="00085711"/>
    <w:rsid w:val="00093EEB"/>
    <w:rsid w:val="00123BE3"/>
    <w:rsid w:val="001B0446"/>
    <w:rsid w:val="001B248B"/>
    <w:rsid w:val="001D5B6F"/>
    <w:rsid w:val="001D6425"/>
    <w:rsid w:val="001E6F1C"/>
    <w:rsid w:val="00216FD2"/>
    <w:rsid w:val="00233A51"/>
    <w:rsid w:val="00234E8E"/>
    <w:rsid w:val="00242D4C"/>
    <w:rsid w:val="002760C2"/>
    <w:rsid w:val="00312B93"/>
    <w:rsid w:val="00322E77"/>
    <w:rsid w:val="00357893"/>
    <w:rsid w:val="00363473"/>
    <w:rsid w:val="00370AB2"/>
    <w:rsid w:val="0039467B"/>
    <w:rsid w:val="003A0CA8"/>
    <w:rsid w:val="00402598"/>
    <w:rsid w:val="00430202"/>
    <w:rsid w:val="004813BF"/>
    <w:rsid w:val="004B2BAD"/>
    <w:rsid w:val="004D3125"/>
    <w:rsid w:val="00551139"/>
    <w:rsid w:val="00594A0E"/>
    <w:rsid w:val="00597850"/>
    <w:rsid w:val="005D0F3A"/>
    <w:rsid w:val="005E7180"/>
    <w:rsid w:val="006A0AC7"/>
    <w:rsid w:val="00707ED8"/>
    <w:rsid w:val="00763B06"/>
    <w:rsid w:val="00770ADC"/>
    <w:rsid w:val="007C4610"/>
    <w:rsid w:val="007F7504"/>
    <w:rsid w:val="00830A40"/>
    <w:rsid w:val="00837F9D"/>
    <w:rsid w:val="008B45F2"/>
    <w:rsid w:val="008C1288"/>
    <w:rsid w:val="0096610F"/>
    <w:rsid w:val="009A7DC9"/>
    <w:rsid w:val="00A85C17"/>
    <w:rsid w:val="00AB55C6"/>
    <w:rsid w:val="00AF377F"/>
    <w:rsid w:val="00B34404"/>
    <w:rsid w:val="00B61DEC"/>
    <w:rsid w:val="00C51712"/>
    <w:rsid w:val="00C52ED6"/>
    <w:rsid w:val="00C53D77"/>
    <w:rsid w:val="00D54274"/>
    <w:rsid w:val="00DC7BE8"/>
    <w:rsid w:val="00E2289E"/>
    <w:rsid w:val="00E627B1"/>
    <w:rsid w:val="00EA11AE"/>
    <w:rsid w:val="00EA7C79"/>
    <w:rsid w:val="00EC15D8"/>
    <w:rsid w:val="00F62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197B504B"/>
  <w15:docId w15:val="{37009567-EBD4-4180-87AB-C6F3214D1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202"/>
    <w:pPr>
      <w:jc w:val="both"/>
    </w:pPr>
    <w:rPr>
      <w:sz w:val="24"/>
    </w:rPr>
  </w:style>
  <w:style w:type="paragraph" w:styleId="Heading1">
    <w:name w:val="heading 1"/>
    <w:basedOn w:val="Normal"/>
    <w:next w:val="Normal"/>
    <w:qFormat/>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rFonts w:ascii="Arial" w:hAnsi="Arial"/>
      <w:sz w:val="22"/>
    </w:rPr>
  </w:style>
  <w:style w:type="paragraph" w:customStyle="1" w:styleId="copysmall">
    <w:name w:val="copy small"/>
    <w:basedOn w:val="Normal"/>
    <w:rsid w:val="00597850"/>
    <w:pPr>
      <w:autoSpaceDE w:val="0"/>
      <w:autoSpaceDN w:val="0"/>
      <w:adjustRightInd w:val="0"/>
      <w:spacing w:line="220" w:lineRule="atLeast"/>
      <w:jc w:val="left"/>
    </w:pPr>
    <w:rPr>
      <w:rFonts w:ascii="Trajan" w:hAnsi="Trajan" w:cs="Trajan"/>
      <w:caps/>
      <w:sz w:val="18"/>
      <w:szCs w:val="18"/>
    </w:rPr>
  </w:style>
  <w:style w:type="paragraph" w:customStyle="1" w:styleId="NoteHead">
    <w:name w:val="Note Head"/>
    <w:basedOn w:val="Normal"/>
    <w:rPr>
      <w:b/>
    </w:rPr>
  </w:style>
  <w:style w:type="paragraph" w:customStyle="1" w:styleId="Indent1Head">
    <w:name w:val="Indent 1 Head"/>
    <w:basedOn w:val="Normal"/>
    <w:pPr>
      <w:tabs>
        <w:tab w:val="left" w:pos="720"/>
        <w:tab w:val="left" w:pos="1440"/>
      </w:tabs>
      <w:ind w:left="720"/>
    </w:pPr>
    <w:rPr>
      <w:b/>
      <w:sz w:val="22"/>
    </w:rPr>
  </w:style>
  <w:style w:type="character" w:styleId="PageNumber">
    <w:name w:val="page number"/>
    <w:rPr>
      <w:rFonts w:ascii="Arial" w:hAnsi="Arial"/>
      <w:b/>
      <w:sz w:val="22"/>
    </w:rPr>
  </w:style>
  <w:style w:type="paragraph" w:customStyle="1" w:styleId="Indent2Head">
    <w:name w:val="Indent 2 Head"/>
    <w:basedOn w:val="Normal"/>
    <w:pPr>
      <w:tabs>
        <w:tab w:val="left" w:pos="1440"/>
        <w:tab w:val="left" w:pos="2160"/>
      </w:tabs>
      <w:ind w:left="1440"/>
    </w:pPr>
    <w:rPr>
      <w:b/>
      <w:sz w:val="22"/>
    </w:rPr>
  </w:style>
  <w:style w:type="paragraph" w:customStyle="1" w:styleId="Indent3Head">
    <w:name w:val="Indent 3 Head"/>
    <w:basedOn w:val="Indent2Head"/>
    <w:pPr>
      <w:tabs>
        <w:tab w:val="clear" w:pos="1440"/>
        <w:tab w:val="left" w:pos="2880"/>
      </w:tabs>
      <w:ind w:left="2160"/>
    </w:pPr>
  </w:style>
  <w:style w:type="paragraph" w:customStyle="1" w:styleId="Indent3">
    <w:name w:val="Indent 3"/>
    <w:basedOn w:val="Normal"/>
    <w:pPr>
      <w:tabs>
        <w:tab w:val="left" w:pos="2160"/>
        <w:tab w:val="left" w:pos="2880"/>
      </w:tabs>
      <w:ind w:left="2160"/>
    </w:pPr>
    <w:rPr>
      <w:sz w:val="22"/>
    </w:rPr>
  </w:style>
  <w:style w:type="paragraph" w:customStyle="1" w:styleId="Indent2">
    <w:name w:val="Indent 2"/>
    <w:basedOn w:val="Normal"/>
    <w:pPr>
      <w:tabs>
        <w:tab w:val="left" w:pos="1440"/>
        <w:tab w:val="left" w:pos="2160"/>
      </w:tabs>
      <w:ind w:left="1440"/>
    </w:pPr>
    <w:rPr>
      <w:sz w:val="22"/>
    </w:rPr>
  </w:style>
  <w:style w:type="paragraph" w:customStyle="1" w:styleId="Closing1">
    <w:name w:val="Closing1"/>
    <w:basedOn w:val="Normal"/>
    <w:pPr>
      <w:tabs>
        <w:tab w:val="left" w:pos="4680"/>
        <w:tab w:val="left" w:pos="6120"/>
      </w:tabs>
      <w:ind w:left="4680"/>
    </w:pPr>
  </w:style>
  <w:style w:type="paragraph" w:customStyle="1" w:styleId="docname">
    <w:name w:val="docname"/>
    <w:basedOn w:val="Normal"/>
    <w:pPr>
      <w:tabs>
        <w:tab w:val="left" w:pos="4680"/>
        <w:tab w:val="left" w:pos="6120"/>
      </w:tabs>
    </w:pPr>
    <w:rPr>
      <w:caps/>
      <w:sz w:val="12"/>
    </w:rPr>
  </w:style>
  <w:style w:type="paragraph" w:customStyle="1" w:styleId="ListL-Margin">
    <w:name w:val="List L-Margin"/>
    <w:basedOn w:val="Normal"/>
    <w:pPr>
      <w:tabs>
        <w:tab w:val="left" w:pos="720"/>
      </w:tabs>
      <w:spacing w:after="240"/>
      <w:ind w:left="720" w:hanging="720"/>
    </w:pPr>
    <w:rPr>
      <w:sz w:val="22"/>
    </w:rPr>
  </w:style>
  <w:style w:type="paragraph" w:customStyle="1" w:styleId="ListIndent1">
    <w:name w:val="List Indent 1"/>
    <w:basedOn w:val="Normal"/>
    <w:pPr>
      <w:tabs>
        <w:tab w:val="left" w:pos="720"/>
        <w:tab w:val="left" w:pos="1440"/>
      </w:tabs>
      <w:spacing w:after="240"/>
      <w:ind w:left="1440" w:hanging="720"/>
    </w:pPr>
    <w:rPr>
      <w:sz w:val="22"/>
    </w:rPr>
  </w:style>
  <w:style w:type="paragraph" w:customStyle="1" w:styleId="ListIndent2">
    <w:name w:val="List Indent 2"/>
    <w:basedOn w:val="ListIndent1"/>
    <w:pPr>
      <w:tabs>
        <w:tab w:val="clear" w:pos="720"/>
        <w:tab w:val="left" w:pos="2160"/>
      </w:tabs>
      <w:ind w:left="2160"/>
    </w:pPr>
  </w:style>
  <w:style w:type="paragraph" w:customStyle="1" w:styleId="ListIndent3">
    <w:name w:val="List Indent 3"/>
    <w:basedOn w:val="ListIndent2"/>
    <w:pPr>
      <w:tabs>
        <w:tab w:val="clear" w:pos="1440"/>
        <w:tab w:val="left" w:pos="2880"/>
      </w:tabs>
      <w:ind w:left="2880"/>
    </w:pPr>
  </w:style>
  <w:style w:type="paragraph" w:customStyle="1" w:styleId="BoldandCenter">
    <w:name w:val="Bold and Center"/>
    <w:basedOn w:val="Normal"/>
    <w:pPr>
      <w:tabs>
        <w:tab w:val="left" w:pos="2160"/>
        <w:tab w:val="left" w:pos="2880"/>
      </w:tabs>
      <w:jc w:val="center"/>
    </w:pPr>
    <w:rPr>
      <w:b/>
    </w:rPr>
  </w:style>
  <w:style w:type="paragraph" w:customStyle="1" w:styleId="NumberList">
    <w:name w:val="Number List"/>
    <w:basedOn w:val="Normal"/>
    <w:pPr>
      <w:tabs>
        <w:tab w:val="left" w:pos="720"/>
        <w:tab w:val="left" w:pos="1440"/>
      </w:tabs>
      <w:spacing w:after="240"/>
      <w:ind w:left="720" w:hanging="720"/>
    </w:pPr>
  </w:style>
  <w:style w:type="paragraph" w:customStyle="1" w:styleId="Bullet">
    <w:name w:val="Bullet"/>
    <w:basedOn w:val="Normal"/>
    <w:pPr>
      <w:tabs>
        <w:tab w:val="left" w:pos="720"/>
      </w:tabs>
      <w:spacing w:after="240"/>
      <w:ind w:left="720" w:hanging="720"/>
    </w:pPr>
  </w:style>
  <w:style w:type="paragraph" w:customStyle="1" w:styleId="Bullet1">
    <w:name w:val="Bullet 1"/>
    <w:basedOn w:val="Bullet"/>
    <w:pPr>
      <w:tabs>
        <w:tab w:val="left" w:pos="1440"/>
      </w:tabs>
      <w:ind w:left="1440"/>
    </w:pPr>
  </w:style>
  <w:style w:type="paragraph" w:customStyle="1" w:styleId="Bullet2">
    <w:name w:val="Bullet 2"/>
    <w:basedOn w:val="Bullet1"/>
    <w:pPr>
      <w:tabs>
        <w:tab w:val="clear" w:pos="720"/>
        <w:tab w:val="left" w:pos="2160"/>
      </w:tabs>
      <w:ind w:left="2160"/>
    </w:pPr>
  </w:style>
  <w:style w:type="paragraph" w:customStyle="1" w:styleId="Bullet3">
    <w:name w:val="Bullet 3"/>
    <w:basedOn w:val="Bullet2"/>
    <w:pPr>
      <w:tabs>
        <w:tab w:val="clear" w:pos="1440"/>
        <w:tab w:val="left" w:pos="2880"/>
      </w:tabs>
      <w:ind w:left="2880"/>
    </w:pPr>
  </w:style>
  <w:style w:type="paragraph" w:styleId="BodyText">
    <w:name w:val="Body Text"/>
    <w:basedOn w:val="Normal"/>
    <w:rsid w:val="00430202"/>
  </w:style>
  <w:style w:type="paragraph" w:styleId="Header">
    <w:name w:val="header"/>
    <w:basedOn w:val="Normal"/>
    <w:pPr>
      <w:tabs>
        <w:tab w:val="center" w:pos="4320"/>
        <w:tab w:val="right" w:pos="8640"/>
      </w:tabs>
    </w:pPr>
    <w:rPr>
      <w:rFonts w:ascii="CG Times (WN)" w:hAnsi="CG Times (WN)"/>
    </w:rPr>
  </w:style>
  <w:style w:type="paragraph" w:styleId="Subtitle">
    <w:name w:val="Subtitle"/>
    <w:basedOn w:val="Normal"/>
    <w:qFormat/>
    <w:pPr>
      <w:spacing w:after="60"/>
      <w:jc w:val="center"/>
    </w:pPr>
    <w:rPr>
      <w:i/>
    </w:rPr>
  </w:style>
  <w:style w:type="paragraph" w:customStyle="1" w:styleId="Indent1">
    <w:name w:val="Indent 1"/>
    <w:basedOn w:val="Normal"/>
    <w:pPr>
      <w:ind w:left="720"/>
    </w:pPr>
  </w:style>
  <w:style w:type="paragraph" w:customStyle="1" w:styleId="AcctTtl1">
    <w:name w:val="Acct Ttl 1"/>
    <w:basedOn w:val="Normal"/>
    <w:pPr>
      <w:tabs>
        <w:tab w:val="center" w:pos="7474"/>
        <w:tab w:val="center" w:pos="8726"/>
      </w:tabs>
      <w:ind w:left="288" w:hanging="144"/>
      <w:jc w:val="left"/>
    </w:pPr>
    <w:rPr>
      <w:rFonts w:ascii="CG Times (W1)" w:hAnsi="CG Times (W1)"/>
    </w:rPr>
  </w:style>
  <w:style w:type="paragraph" w:customStyle="1" w:styleId="AcctTtl2">
    <w:name w:val="Acct Ttl 2"/>
    <w:basedOn w:val="Normal"/>
    <w:pPr>
      <w:tabs>
        <w:tab w:val="center" w:pos="7474"/>
        <w:tab w:val="center" w:pos="8726"/>
      </w:tabs>
      <w:ind w:left="432" w:hanging="144"/>
      <w:jc w:val="left"/>
    </w:pPr>
    <w:rPr>
      <w:rFonts w:ascii="CG Times (W1)" w:hAnsi="CG Times (W1)"/>
    </w:rPr>
  </w:style>
  <w:style w:type="paragraph" w:customStyle="1" w:styleId="AcctTtl3">
    <w:name w:val="Acct Ttl 3"/>
    <w:basedOn w:val="Normal"/>
    <w:pPr>
      <w:tabs>
        <w:tab w:val="center" w:pos="7474"/>
        <w:tab w:val="center" w:pos="8726"/>
      </w:tabs>
      <w:ind w:left="576" w:hanging="144"/>
      <w:jc w:val="left"/>
    </w:pPr>
    <w:rPr>
      <w:rFonts w:ascii="CG Times (W1)" w:hAnsi="CG Times (W1)"/>
    </w:rPr>
  </w:style>
  <w:style w:type="paragraph" w:styleId="Footer">
    <w:name w:val="footer"/>
    <w:basedOn w:val="Normal"/>
    <w:link w:val="FooterChar"/>
    <w:pPr>
      <w:tabs>
        <w:tab w:val="center" w:pos="4320"/>
        <w:tab w:val="right" w:pos="8640"/>
      </w:tabs>
      <w:jc w:val="center"/>
    </w:pPr>
    <w:rPr>
      <w:b/>
    </w:rPr>
  </w:style>
  <w:style w:type="character" w:styleId="EndnoteReference">
    <w:name w:val="endnote reference"/>
    <w:semiHidden/>
    <w:rPr>
      <w:rFonts w:ascii="Arial" w:hAnsi="Arial"/>
      <w:sz w:val="22"/>
      <w:vertAlign w:val="superscript"/>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customStyle="1" w:styleId="NumberList1">
    <w:name w:val="Number List 1"/>
    <w:basedOn w:val="Normal"/>
    <w:pPr>
      <w:spacing w:after="240"/>
      <w:ind w:left="1440" w:hanging="720"/>
    </w:pPr>
  </w:style>
  <w:style w:type="paragraph" w:customStyle="1" w:styleId="NumberList2">
    <w:name w:val="Number List 2"/>
    <w:basedOn w:val="Normal"/>
    <w:pPr>
      <w:spacing w:after="240"/>
      <w:ind w:left="2160" w:hanging="720"/>
    </w:pPr>
  </w:style>
  <w:style w:type="paragraph" w:customStyle="1" w:styleId="NumberList3">
    <w:name w:val="Number List 3"/>
    <w:basedOn w:val="Normal"/>
    <w:pPr>
      <w:spacing w:after="240"/>
      <w:ind w:left="2880" w:hanging="720"/>
    </w:pPr>
  </w:style>
  <w:style w:type="paragraph" w:customStyle="1" w:styleId="AcctTtl">
    <w:name w:val="Acct Ttl"/>
    <w:basedOn w:val="BodyText"/>
    <w:pPr>
      <w:tabs>
        <w:tab w:val="center" w:pos="7474"/>
        <w:tab w:val="center" w:pos="8726"/>
      </w:tabs>
      <w:ind w:left="144" w:hanging="144"/>
      <w:jc w:val="left"/>
    </w:pPr>
  </w:style>
  <w:style w:type="paragraph" w:styleId="List5">
    <w:name w:val="List 5"/>
    <w:basedOn w:val="ListIndent3"/>
    <w:pPr>
      <w:ind w:left="3600"/>
    </w:pPr>
  </w:style>
  <w:style w:type="paragraph" w:customStyle="1" w:styleId="ltrhead">
    <w:name w:val="ltrhead"/>
    <w:basedOn w:val="Header"/>
    <w:pPr>
      <w:jc w:val="center"/>
    </w:pPr>
    <w:rPr>
      <w:rFonts w:ascii="Times New Roman" w:hAnsi="Times New Roman"/>
      <w:sz w:val="22"/>
    </w:rPr>
  </w:style>
  <w:style w:type="character" w:customStyle="1" w:styleId="FooterChar">
    <w:name w:val="Footer Char"/>
    <w:link w:val="Footer"/>
    <w:rsid w:val="0004269A"/>
    <w:rPr>
      <w:b/>
      <w:sz w:val="24"/>
    </w:rPr>
  </w:style>
  <w:style w:type="paragraph" w:customStyle="1" w:styleId="Header1">
    <w:name w:val="Header1"/>
    <w:basedOn w:val="Header"/>
    <w:pPr>
      <w:tabs>
        <w:tab w:val="clear" w:pos="4320"/>
        <w:tab w:val="clear" w:pos="8640"/>
      </w:tabs>
      <w:jc w:val="center"/>
    </w:pPr>
    <w:rPr>
      <w:rFonts w:ascii="Times New Roman" w:hAnsi="Times New Roman"/>
      <w:sz w:val="22"/>
    </w:rPr>
  </w:style>
  <w:style w:type="character" w:styleId="FootnoteReference">
    <w:name w:val="footnote reference"/>
    <w:semiHidden/>
    <w:rPr>
      <w:rFonts w:ascii="Arial" w:hAnsi="Arial"/>
      <w:b/>
      <w:sz w:val="22"/>
      <w:vertAlign w:val="superscript"/>
    </w:rPr>
  </w:style>
  <w:style w:type="paragraph" w:styleId="FootnoteText">
    <w:name w:val="footnote text"/>
    <w:basedOn w:val="Normal"/>
    <w:semiHidden/>
    <w:rPr>
      <w:b/>
    </w:rPr>
  </w:style>
  <w:style w:type="paragraph" w:styleId="BalloonText">
    <w:name w:val="Balloon Text"/>
    <w:basedOn w:val="Normal"/>
    <w:link w:val="BalloonTextChar"/>
    <w:uiPriority w:val="99"/>
    <w:semiHidden/>
    <w:unhideWhenUsed/>
    <w:rsid w:val="00AF377F"/>
    <w:rPr>
      <w:rFonts w:ascii="Tahoma" w:hAnsi="Tahoma" w:cs="Tahoma"/>
      <w:sz w:val="16"/>
      <w:szCs w:val="16"/>
    </w:rPr>
  </w:style>
  <w:style w:type="character" w:customStyle="1" w:styleId="BalloonTextChar">
    <w:name w:val="Balloon Text Char"/>
    <w:basedOn w:val="DefaultParagraphFont"/>
    <w:link w:val="BalloonText"/>
    <w:uiPriority w:val="99"/>
    <w:semiHidden/>
    <w:rsid w:val="00AF377F"/>
    <w:rPr>
      <w:rFonts w:ascii="Tahoma" w:hAnsi="Tahoma" w:cs="Tahoma"/>
      <w:sz w:val="16"/>
      <w:szCs w:val="16"/>
    </w:rPr>
  </w:style>
  <w:style w:type="character" w:styleId="Hyperlink">
    <w:name w:val="Hyperlink"/>
    <w:basedOn w:val="DefaultParagraphFont"/>
    <w:uiPriority w:val="99"/>
    <w:semiHidden/>
    <w:unhideWhenUsed/>
    <w:rsid w:val="0039467B"/>
    <w:rPr>
      <w:color w:val="0000FF" w:themeColor="hyperlink"/>
      <w:u w:val="single"/>
    </w:rPr>
  </w:style>
  <w:style w:type="paragraph" w:styleId="ListParagraph">
    <w:name w:val="List Paragraph"/>
    <w:basedOn w:val="Normal"/>
    <w:uiPriority w:val="34"/>
    <w:qFormat/>
    <w:rsid w:val="00394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10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ao.gov/yellowboo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la.la.gov/LaGAG.nsf"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la.la.gov/cpas/approved-cpas/index.s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cpaboard.state.la.us/" TargetMode="External"/><Relationship Id="rId4" Type="http://schemas.openxmlformats.org/officeDocument/2006/relationships/webSettings" Target="webSettings.xml"/><Relationship Id="rId9" Type="http://schemas.openxmlformats.org/officeDocument/2006/relationships/hyperlink" Target="https://www.lla.la.gov/LaGAG.ns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izabethM\Application%20Data\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Letterhead.dot</Template>
  <TotalTime>2</TotalTime>
  <Pages>4</Pages>
  <Words>971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Martin</dc:creator>
  <cp:lastModifiedBy>Gayle Fransen</cp:lastModifiedBy>
  <cp:revision>3</cp:revision>
  <cp:lastPrinted>2021-04-20T15:21:00Z</cp:lastPrinted>
  <dcterms:created xsi:type="dcterms:W3CDTF">2022-03-11T13:10:00Z</dcterms:created>
  <dcterms:modified xsi:type="dcterms:W3CDTF">2022-03-11T13:18:00Z</dcterms:modified>
</cp:coreProperties>
</file>