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B16" w:rsidRDefault="00370E74">
      <w:pPr>
        <w:spacing w:before="68" w:line="230" w:lineRule="exact"/>
        <w:ind w:left="120"/>
        <w:rPr>
          <w:b/>
          <w:sz w:val="20"/>
        </w:rPr>
      </w:pPr>
      <w:bookmarkStart w:id="0" w:name="_GoBack"/>
      <w:bookmarkEnd w:id="0"/>
      <w:r>
        <w:rPr>
          <w:b/>
          <w:sz w:val="20"/>
        </w:rPr>
        <w:t>To be used when Rolling Forward</w:t>
      </w:r>
    </w:p>
    <w:p w:rsidR="008B5B16" w:rsidRDefault="00370E74">
      <w:pPr>
        <w:spacing w:line="230" w:lineRule="exact"/>
        <w:ind w:left="120"/>
        <w:rPr>
          <w:b/>
          <w:sz w:val="20"/>
        </w:rPr>
      </w:pPr>
      <w:r>
        <w:rPr>
          <w:b/>
          <w:sz w:val="20"/>
        </w:rPr>
        <w:t>The italicized information in the brackets should be deleted if not applicable. Otherwise, do not edit content.</w:t>
      </w:r>
    </w:p>
    <w:p w:rsidR="008B5B16" w:rsidRDefault="008B5B16">
      <w:pPr>
        <w:pStyle w:val="BodyText"/>
        <w:rPr>
          <w:sz w:val="22"/>
        </w:rPr>
      </w:pPr>
    </w:p>
    <w:p w:rsidR="008B5B16" w:rsidRDefault="008B5B16">
      <w:pPr>
        <w:pStyle w:val="BodyText"/>
        <w:spacing w:before="1"/>
        <w:rPr>
          <w:sz w:val="18"/>
        </w:rPr>
      </w:pPr>
    </w:p>
    <w:p w:rsidR="008B5B16" w:rsidRDefault="00370E74">
      <w:pPr>
        <w:pStyle w:val="BodyText"/>
        <w:ind w:left="186" w:right="186"/>
        <w:jc w:val="center"/>
      </w:pPr>
      <w:r>
        <w:t>AFFIDAVIT</w:t>
      </w:r>
    </w:p>
    <w:p w:rsidR="008B5B16" w:rsidRDefault="008B5B16">
      <w:pPr>
        <w:pStyle w:val="BodyText"/>
      </w:pPr>
    </w:p>
    <w:p w:rsidR="008B5B16" w:rsidRDefault="00370E74">
      <w:pPr>
        <w:pStyle w:val="BodyText"/>
        <w:tabs>
          <w:tab w:val="left" w:pos="3279"/>
        </w:tabs>
        <w:ind w:left="120" w:right="6318"/>
      </w:pPr>
      <w:r>
        <w:t>STATE OF LOUISIANA PARISH</w:t>
      </w:r>
      <w:r>
        <w:rPr>
          <w:spacing w:val="-4"/>
        </w:rPr>
        <w:t xml:space="preserve"> </w:t>
      </w:r>
      <w:r>
        <w:t>OF</w:t>
      </w:r>
      <w:r>
        <w:rPr>
          <w:spacing w:val="-1"/>
        </w:rPr>
        <w:t xml:space="preserve"> </w:t>
      </w:r>
      <w:r>
        <w:rPr>
          <w:u w:val="single"/>
        </w:rPr>
        <w:t xml:space="preserve"> </w:t>
      </w:r>
      <w:r>
        <w:rPr>
          <w:u w:val="single"/>
        </w:rPr>
        <w:tab/>
      </w:r>
    </w:p>
    <w:p w:rsidR="008B5B16" w:rsidRDefault="008B5B16">
      <w:pPr>
        <w:pStyle w:val="BodyText"/>
        <w:spacing w:before="1"/>
        <w:rPr>
          <w:sz w:val="16"/>
        </w:rPr>
      </w:pPr>
    </w:p>
    <w:p w:rsidR="008B5B16" w:rsidRDefault="00370E74">
      <w:pPr>
        <w:spacing w:before="90"/>
        <w:ind w:left="120" w:right="34" w:firstLine="720"/>
        <w:rPr>
          <w:sz w:val="24"/>
        </w:rPr>
      </w:pPr>
      <w:r>
        <w:rPr>
          <w:b/>
          <w:sz w:val="24"/>
        </w:rPr>
        <w:t>BEFORE ME</w:t>
      </w:r>
      <w:r>
        <w:rPr>
          <w:sz w:val="24"/>
        </w:rPr>
        <w:t>, the undersigned notary public, duly commissioned and qualified within and for the aforesaid parish and state, personally came and appeared:</w:t>
      </w:r>
    </w:p>
    <w:p w:rsidR="008B5B16" w:rsidRDefault="008B5B16">
      <w:pPr>
        <w:pStyle w:val="BodyText"/>
        <w:rPr>
          <w:b w:val="0"/>
          <w:sz w:val="20"/>
        </w:rPr>
      </w:pPr>
    </w:p>
    <w:p w:rsidR="008B5B16" w:rsidRDefault="00741E4E">
      <w:pPr>
        <w:pStyle w:val="BodyText"/>
        <w:spacing w:before="9"/>
        <w:rPr>
          <w:b w:val="0"/>
          <w:sz w:val="23"/>
        </w:rPr>
      </w:pPr>
      <w:r>
        <w:rPr>
          <w:noProof/>
        </w:rPr>
        <mc:AlternateContent>
          <mc:Choice Requires="wps">
            <w:drawing>
              <wp:anchor distT="0" distB="0" distL="0" distR="0" simplePos="0" relativeHeight="251658240" behindDoc="1" locked="0" layoutInCell="1" allowOverlap="1">
                <wp:simplePos x="0" y="0"/>
                <wp:positionH relativeFrom="page">
                  <wp:posOffset>2286000</wp:posOffset>
                </wp:positionH>
                <wp:positionV relativeFrom="paragraph">
                  <wp:posOffset>201930</wp:posOffset>
                </wp:positionV>
                <wp:extent cx="3200400" cy="1270"/>
                <wp:effectExtent l="0" t="0" r="0" b="0"/>
                <wp:wrapTopAndBottom/>
                <wp:docPr id="22"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3600 3600"/>
                            <a:gd name="T1" fmla="*/ T0 w 5040"/>
                            <a:gd name="T2" fmla="+- 0 8640 3600"/>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2795F" id="Freeform 23" o:spid="_x0000_s1026" style="position:absolute;margin-left:180pt;margin-top:15.9pt;width:252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" path="m,l5040,e" filled="f" strokeweight=".48pt">
                <v:path arrowok="t" o:connecttype="custom" o:connectlocs="0,0;3200400,0" o:connectangles="0,0"/>
                <w10:wrap type="topAndBottom" anchorx="page"/>
              </v:shape>
            </w:pict>
          </mc:Fallback>
        </mc:AlternateContent>
      </w:r>
    </w:p>
    <w:p w:rsidR="008B5B16" w:rsidRDefault="00370E74">
      <w:pPr>
        <w:spacing w:line="223" w:lineRule="exact"/>
        <w:ind w:left="186" w:right="187"/>
        <w:jc w:val="center"/>
      </w:pPr>
      <w:r>
        <w:t>(Authorized person to represent the taxing district)</w:t>
      </w:r>
    </w:p>
    <w:p w:rsidR="008B5B16" w:rsidRDefault="008B5B16">
      <w:pPr>
        <w:pStyle w:val="BodyText"/>
        <w:rPr>
          <w:b w:val="0"/>
          <w:sz w:val="22"/>
        </w:rPr>
      </w:pPr>
    </w:p>
    <w:p w:rsidR="008B5B16" w:rsidRDefault="00370E74">
      <w:pPr>
        <w:spacing w:before="1"/>
        <w:ind w:left="120"/>
        <w:rPr>
          <w:sz w:val="24"/>
        </w:rPr>
      </w:pPr>
      <w:r>
        <w:rPr>
          <w:sz w:val="24"/>
        </w:rPr>
        <w:t>who, after first being duly sworn, did depose and state that:</w:t>
      </w:r>
    </w:p>
    <w:p w:rsidR="008B5B16" w:rsidRDefault="008B5B16">
      <w:pPr>
        <w:pStyle w:val="BodyText"/>
        <w:rPr>
          <w:b w:val="0"/>
        </w:rPr>
      </w:pPr>
    </w:p>
    <w:p w:rsidR="008B5B16" w:rsidRDefault="00370E74">
      <w:pPr>
        <w:tabs>
          <w:tab w:val="left" w:pos="5199"/>
          <w:tab w:val="left" w:pos="9412"/>
        </w:tabs>
        <w:spacing w:line="276" w:lineRule="exact"/>
        <w:ind w:left="839"/>
        <w:rPr>
          <w:sz w:val="24"/>
        </w:rPr>
      </w:pPr>
      <w:r>
        <w:rPr>
          <w:sz w:val="24"/>
        </w:rPr>
        <w:t>He/she is the</w:t>
      </w:r>
      <w:r>
        <w:rPr>
          <w:spacing w:val="-5"/>
          <w:sz w:val="24"/>
        </w:rPr>
        <w:t xml:space="preserve"> </w:t>
      </w:r>
      <w:r>
        <w:rPr>
          <w:sz w:val="24"/>
        </w:rPr>
        <w:t>duly</w:t>
      </w:r>
      <w:r>
        <w:rPr>
          <w:spacing w:val="-1"/>
          <w:sz w:val="24"/>
        </w:rPr>
        <w:t xml:space="preserve"> </w:t>
      </w:r>
      <w:r>
        <w:rPr>
          <w:sz w:val="24"/>
        </w:rPr>
        <w:t>authorized</w:t>
      </w:r>
      <w:r>
        <w:rPr>
          <w:sz w:val="24"/>
          <w:u w:val="single"/>
        </w:rPr>
        <w:t xml:space="preserve"> </w:t>
      </w:r>
      <w:r>
        <w:rPr>
          <w:sz w:val="24"/>
          <w:u w:val="single"/>
        </w:rPr>
        <w:tab/>
      </w:r>
      <w:r>
        <w:rPr>
          <w:sz w:val="24"/>
        </w:rPr>
        <w:t>of</w:t>
      </w:r>
      <w:r>
        <w:rPr>
          <w:spacing w:val="-1"/>
          <w:sz w:val="24"/>
        </w:rPr>
        <w:t xml:space="preserve"> </w:t>
      </w:r>
      <w:r>
        <w:rPr>
          <w:sz w:val="24"/>
        </w:rPr>
        <w:t>the</w:t>
      </w:r>
      <w:r>
        <w:rPr>
          <w:sz w:val="24"/>
          <w:u w:val="single"/>
        </w:rPr>
        <w:t xml:space="preserve"> </w:t>
      </w:r>
      <w:r>
        <w:rPr>
          <w:sz w:val="24"/>
          <w:u w:val="single"/>
        </w:rPr>
        <w:tab/>
      </w:r>
      <w:r>
        <w:rPr>
          <w:sz w:val="24"/>
        </w:rPr>
        <w:t>.</w:t>
      </w:r>
    </w:p>
    <w:p w:rsidR="008B5B16" w:rsidRDefault="00370E74">
      <w:pPr>
        <w:tabs>
          <w:tab w:val="left" w:pos="6599"/>
        </w:tabs>
        <w:spacing w:line="253" w:lineRule="exact"/>
        <w:ind w:left="3660"/>
      </w:pPr>
      <w:r>
        <w:t>(Title</w:t>
      </w:r>
      <w:r>
        <w:rPr>
          <w:spacing w:val="-3"/>
        </w:rPr>
        <w:t xml:space="preserve"> </w:t>
      </w:r>
      <w:r>
        <w:t>or</w:t>
      </w:r>
      <w:r>
        <w:rPr>
          <w:spacing w:val="-1"/>
        </w:rPr>
        <w:t xml:space="preserve"> </w:t>
      </w:r>
      <w:r>
        <w:t>position)</w:t>
      </w:r>
      <w:r>
        <w:tab/>
        <w:t>(Taxing district)</w:t>
      </w:r>
    </w:p>
    <w:p w:rsidR="008B5B16" w:rsidRDefault="008B5B16">
      <w:pPr>
        <w:pStyle w:val="BodyText"/>
        <w:spacing w:before="11"/>
        <w:rPr>
          <w:b w:val="0"/>
          <w:sz w:val="23"/>
        </w:rPr>
      </w:pPr>
    </w:p>
    <w:p w:rsidR="008B5B16" w:rsidRDefault="00370E74">
      <w:pPr>
        <w:ind w:left="908"/>
        <w:rPr>
          <w:b/>
          <w:sz w:val="20"/>
        </w:rPr>
      </w:pPr>
      <w:r>
        <w:rPr>
          <w:b/>
          <w:sz w:val="20"/>
        </w:rPr>
        <w:t>(Mark the appropriate box below to show how you complied with the Open Meetings Law.)</w:t>
      </w:r>
    </w:p>
    <w:p w:rsidR="008B5B16" w:rsidRDefault="008B5B16">
      <w:pPr>
        <w:pStyle w:val="BodyText"/>
      </w:pPr>
    </w:p>
    <w:p w:rsidR="008B5B16" w:rsidRDefault="00370E74">
      <w:pPr>
        <w:tabs>
          <w:tab w:val="left" w:pos="4694"/>
        </w:tabs>
        <w:ind w:left="119" w:right="117" w:firstLine="720"/>
        <w:jc w:val="both"/>
        <w:rPr>
          <w:b/>
          <w:sz w:val="24"/>
        </w:rPr>
      </w:pPr>
      <w:r>
        <w:rPr>
          <w:sz w:val="24"/>
        </w:rPr>
        <w:t>Affiant,</w:t>
      </w:r>
      <w:r>
        <w:rPr>
          <w:sz w:val="24"/>
          <w:u w:val="single"/>
        </w:rPr>
        <w:t xml:space="preserve"> </w:t>
      </w:r>
      <w:r>
        <w:rPr>
          <w:sz w:val="24"/>
          <w:u w:val="single"/>
        </w:rPr>
        <w:tab/>
      </w:r>
      <w:r>
        <w:rPr>
          <w:sz w:val="24"/>
        </w:rPr>
        <w:t xml:space="preserve">, who did depose and hereby states: </w:t>
      </w:r>
      <w:r>
        <w:rPr>
          <w:b/>
          <w:sz w:val="24"/>
        </w:rPr>
        <w:t xml:space="preserve">“A public meeting was held in accordance with the Open Meetings Law at R.S. 42:11, </w:t>
      </w:r>
      <w:r>
        <w:rPr>
          <w:b/>
          <w:i/>
          <w:sz w:val="24"/>
        </w:rPr>
        <w:t>et seq</w:t>
      </w:r>
      <w:r>
        <w:rPr>
          <w:b/>
          <w:sz w:val="24"/>
        </w:rPr>
        <w:t>., including</w:t>
      </w:r>
      <w:r>
        <w:rPr>
          <w:b/>
          <w:spacing w:val="20"/>
          <w:sz w:val="24"/>
        </w:rPr>
        <w:t xml:space="preserve"> </w:t>
      </w:r>
      <w:r>
        <w:rPr>
          <w:b/>
          <w:sz w:val="24"/>
        </w:rPr>
        <w:t>allowing</w:t>
      </w:r>
      <w:r>
        <w:rPr>
          <w:b/>
          <w:spacing w:val="20"/>
          <w:sz w:val="24"/>
        </w:rPr>
        <w:t xml:space="preserve"> </w:t>
      </w:r>
      <w:r>
        <w:rPr>
          <w:b/>
          <w:sz w:val="24"/>
        </w:rPr>
        <w:t>a</w:t>
      </w:r>
      <w:r>
        <w:rPr>
          <w:b/>
          <w:spacing w:val="20"/>
          <w:sz w:val="24"/>
        </w:rPr>
        <w:t xml:space="preserve"> </w:t>
      </w:r>
      <w:r>
        <w:rPr>
          <w:b/>
          <w:sz w:val="24"/>
        </w:rPr>
        <w:t>public</w:t>
      </w:r>
      <w:r>
        <w:rPr>
          <w:b/>
          <w:spacing w:val="22"/>
          <w:sz w:val="24"/>
        </w:rPr>
        <w:t xml:space="preserve"> </w:t>
      </w:r>
      <w:r>
        <w:rPr>
          <w:b/>
          <w:sz w:val="24"/>
        </w:rPr>
        <w:t>comment</w:t>
      </w:r>
      <w:r>
        <w:rPr>
          <w:b/>
          <w:spacing w:val="21"/>
          <w:sz w:val="24"/>
        </w:rPr>
        <w:t xml:space="preserve"> </w:t>
      </w:r>
      <w:r>
        <w:rPr>
          <w:b/>
          <w:sz w:val="24"/>
        </w:rPr>
        <w:t>period</w:t>
      </w:r>
      <w:r>
        <w:rPr>
          <w:b/>
          <w:spacing w:val="20"/>
          <w:sz w:val="24"/>
        </w:rPr>
        <w:t xml:space="preserve"> </w:t>
      </w:r>
      <w:r>
        <w:rPr>
          <w:b/>
          <w:sz w:val="24"/>
        </w:rPr>
        <w:t>before</w:t>
      </w:r>
      <w:r>
        <w:rPr>
          <w:b/>
          <w:spacing w:val="22"/>
          <w:sz w:val="24"/>
        </w:rPr>
        <w:t xml:space="preserve"> </w:t>
      </w:r>
      <w:r>
        <w:rPr>
          <w:b/>
          <w:sz w:val="24"/>
        </w:rPr>
        <w:t>taking</w:t>
      </w:r>
      <w:r>
        <w:rPr>
          <w:b/>
          <w:spacing w:val="20"/>
          <w:sz w:val="24"/>
        </w:rPr>
        <w:t xml:space="preserve"> </w:t>
      </w:r>
      <w:r>
        <w:rPr>
          <w:b/>
          <w:sz w:val="24"/>
        </w:rPr>
        <w:t>a</w:t>
      </w:r>
      <w:r>
        <w:rPr>
          <w:b/>
          <w:spacing w:val="20"/>
          <w:sz w:val="24"/>
        </w:rPr>
        <w:t xml:space="preserve"> </w:t>
      </w:r>
      <w:r>
        <w:rPr>
          <w:b/>
          <w:sz w:val="24"/>
        </w:rPr>
        <w:t>vote,</w:t>
      </w:r>
      <w:r>
        <w:rPr>
          <w:b/>
          <w:spacing w:val="21"/>
          <w:sz w:val="24"/>
        </w:rPr>
        <w:t xml:space="preserve"> </w:t>
      </w:r>
      <w:r>
        <w:rPr>
          <w:b/>
          <w:sz w:val="24"/>
        </w:rPr>
        <w:t>R.S.</w:t>
      </w:r>
      <w:r>
        <w:rPr>
          <w:b/>
          <w:spacing w:val="20"/>
          <w:sz w:val="24"/>
        </w:rPr>
        <w:t xml:space="preserve"> </w:t>
      </w:r>
      <w:r>
        <w:rPr>
          <w:b/>
          <w:sz w:val="24"/>
        </w:rPr>
        <w:t>42:14(D),</w:t>
      </w:r>
      <w:r>
        <w:rPr>
          <w:b/>
          <w:spacing w:val="20"/>
          <w:sz w:val="24"/>
        </w:rPr>
        <w:t xml:space="preserve"> </w:t>
      </w:r>
      <w:r>
        <w:rPr>
          <w:b/>
          <w:sz w:val="24"/>
        </w:rPr>
        <w:t>to</w:t>
      </w:r>
      <w:r>
        <w:rPr>
          <w:b/>
          <w:spacing w:val="21"/>
          <w:sz w:val="24"/>
        </w:rPr>
        <w:t xml:space="preserve"> </w:t>
      </w:r>
      <w:r>
        <w:rPr>
          <w:b/>
          <w:sz w:val="24"/>
        </w:rPr>
        <w:t>adopt</w:t>
      </w:r>
    </w:p>
    <w:p w:rsidR="008B5B16" w:rsidRDefault="00741E4E">
      <w:pPr>
        <w:pStyle w:val="BodyText"/>
        <w:tabs>
          <w:tab w:val="left" w:pos="3590"/>
        </w:tabs>
        <w:ind w:left="119"/>
      </w:pPr>
      <w:r>
        <w:rPr>
          <w:noProof/>
        </w:rPr>
        <mc:AlternateContent>
          <mc:Choice Requires="wpg">
            <w:drawing>
              <wp:anchor distT="0" distB="0" distL="114300" distR="114300" simplePos="0" relativeHeight="251511808" behindDoc="1" locked="0" layoutInCell="1" allowOverlap="1">
                <wp:simplePos x="0" y="0"/>
                <wp:positionH relativeFrom="page">
                  <wp:posOffset>2538730</wp:posOffset>
                </wp:positionH>
                <wp:positionV relativeFrom="paragraph">
                  <wp:posOffset>165735</wp:posOffset>
                </wp:positionV>
                <wp:extent cx="533400" cy="240665"/>
                <wp:effectExtent l="0" t="0" r="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40665"/>
                          <a:chOff x="3998" y="261"/>
                          <a:chExt cx="840" cy="379"/>
                        </a:xfrm>
                      </wpg:grpSpPr>
                      <wps:wsp>
                        <wps:cNvPr id="18" name="Line 22"/>
                        <wps:cNvCnPr>
                          <a:cxnSpLocks noChangeShapeType="1"/>
                        </wps:cNvCnPr>
                        <wps:spPr bwMode="auto">
                          <a:xfrm>
                            <a:off x="3998" y="268"/>
                            <a:ext cx="840"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21"/>
                        <wps:cNvSpPr>
                          <a:spLocks noChangeArrowheads="1"/>
                        </wps:cNvSpPr>
                        <wps:spPr bwMode="auto">
                          <a:xfrm>
                            <a:off x="4092" y="312"/>
                            <a:ext cx="275" cy="263"/>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0"/>
                        <wps:cNvSpPr>
                          <a:spLocks noChangeArrowheads="1"/>
                        </wps:cNvSpPr>
                        <wps:spPr bwMode="auto">
                          <a:xfrm>
                            <a:off x="4057" y="27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9"/>
                        <wps:cNvSpPr>
                          <a:spLocks noChangeArrowheads="1"/>
                        </wps:cNvSpPr>
                        <wps:spPr bwMode="auto">
                          <a:xfrm>
                            <a:off x="4067" y="28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F0E1FD" id="Group 18" o:spid="_x0000_s1026" style="position:absolute;margin-left:199.9pt;margin-top:13.05pt;width:42pt;height:18.95pt;z-index:-251804672;mso-position-horizontal-relative:page" coordorigin="3998,261" coordsize="840,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">
                <v:line id="Line 22" o:spid="_x0000_s1027" style="position:absolute;visibility:visible;mso-wrap-style:square" from="3998,268" to="483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" strokeweight=".26669mm"/>
                <v:rect id="Rectangle 21" o:spid="_x0000_s1028" style="position:absolute;left:4092;top:312;width: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" filled="f" strokeweight="1.25pt"/>
                <v:rect id="Rectangle 20" o:spid="_x0000_s1029" style="position:absolute;left:4057;top:27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19" o:spid="_x0000_s1030" style="position:absolute;left:4067;top:28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" filled="f" strokeweight="1pt"/>
                <w10:wrap anchorx="page"/>
              </v:group>
            </w:pict>
          </mc:Fallback>
        </mc:AlternateContent>
      </w:r>
      <w:r w:rsidR="00370E74">
        <w:t>the millage rates</w:t>
      </w:r>
      <w:r w:rsidR="00370E74">
        <w:rPr>
          <w:spacing w:val="30"/>
        </w:rPr>
        <w:t xml:space="preserve"> </w:t>
      </w:r>
      <w:r w:rsidR="00370E74">
        <w:t>for</w:t>
      </w:r>
      <w:r w:rsidR="00370E74">
        <w:rPr>
          <w:spacing w:val="11"/>
        </w:rPr>
        <w:t xml:space="preserve"> </w:t>
      </w:r>
      <w:r w:rsidR="00370E74">
        <w:t>the</w:t>
      </w:r>
      <w:r w:rsidR="00370E74">
        <w:tab/>
        <w:t>tax year.   Public written notice of the agenda, date,</w:t>
      </w:r>
      <w:r w:rsidR="00370E74">
        <w:rPr>
          <w:spacing w:val="42"/>
        </w:rPr>
        <w:t xml:space="preserve"> </w:t>
      </w:r>
      <w:r w:rsidR="00370E74">
        <w:t>time,</w:t>
      </w:r>
    </w:p>
    <w:p w:rsidR="008B5B16" w:rsidRDefault="00370E74">
      <w:pPr>
        <w:pStyle w:val="BodyText"/>
        <w:tabs>
          <w:tab w:val="left" w:pos="3111"/>
        </w:tabs>
        <w:ind w:left="119"/>
      </w:pPr>
      <w:r>
        <w:t>and place of the</w:t>
      </w:r>
      <w:r>
        <w:rPr>
          <w:spacing w:val="20"/>
        </w:rPr>
        <w:t xml:space="preserve"> </w:t>
      </w:r>
      <w:r>
        <w:t>meeting</w:t>
      </w:r>
      <w:r>
        <w:tab/>
        <w:t>was</w:t>
      </w:r>
      <w:r>
        <w:rPr>
          <w:spacing w:val="21"/>
        </w:rPr>
        <w:t xml:space="preserve"> </w:t>
      </w:r>
      <w:r>
        <w:t>posted</w:t>
      </w:r>
      <w:r>
        <w:rPr>
          <w:spacing w:val="20"/>
        </w:rPr>
        <w:t xml:space="preserve"> </w:t>
      </w:r>
      <w:r>
        <w:t>on</w:t>
      </w:r>
      <w:r>
        <w:rPr>
          <w:spacing w:val="19"/>
        </w:rPr>
        <w:t xml:space="preserve"> </w:t>
      </w:r>
      <w:r>
        <w:t>the</w:t>
      </w:r>
      <w:r>
        <w:rPr>
          <w:spacing w:val="19"/>
        </w:rPr>
        <w:t xml:space="preserve"> </w:t>
      </w:r>
      <w:r>
        <w:t>building</w:t>
      </w:r>
      <w:r>
        <w:rPr>
          <w:spacing w:val="20"/>
        </w:rPr>
        <w:t xml:space="preserve"> </w:t>
      </w:r>
      <w:r>
        <w:t>where</w:t>
      </w:r>
      <w:r>
        <w:rPr>
          <w:spacing w:val="20"/>
        </w:rPr>
        <w:t xml:space="preserve"> </w:t>
      </w:r>
      <w:r>
        <w:t>the</w:t>
      </w:r>
      <w:r>
        <w:rPr>
          <w:spacing w:val="21"/>
        </w:rPr>
        <w:t xml:space="preserve"> </w:t>
      </w:r>
      <w:r>
        <w:t>meetings</w:t>
      </w:r>
      <w:r>
        <w:rPr>
          <w:spacing w:val="19"/>
        </w:rPr>
        <w:t xml:space="preserve"> </w:t>
      </w:r>
      <w:r>
        <w:t>of</w:t>
      </w:r>
      <w:r>
        <w:rPr>
          <w:spacing w:val="19"/>
        </w:rPr>
        <w:t xml:space="preserve"> </w:t>
      </w:r>
      <w:r>
        <w:t>this</w:t>
      </w:r>
      <w:r>
        <w:rPr>
          <w:spacing w:val="19"/>
        </w:rPr>
        <w:t xml:space="preserve"> </w:t>
      </w:r>
      <w:r>
        <w:t>taxing</w:t>
      </w:r>
    </w:p>
    <w:p w:rsidR="008B5B16" w:rsidRDefault="00741E4E">
      <w:pPr>
        <w:pStyle w:val="BodyText"/>
        <w:ind w:left="119" w:right="117"/>
        <w:jc w:val="both"/>
      </w:pPr>
      <w:r>
        <w:rPr>
          <w:noProof/>
        </w:rPr>
        <mc:AlternateContent>
          <mc:Choice Requires="wpg">
            <w:drawing>
              <wp:anchor distT="0" distB="0" distL="114300" distR="114300" simplePos="0" relativeHeight="251512832" behindDoc="1" locked="0" layoutInCell="1" allowOverlap="1">
                <wp:simplePos x="0" y="0"/>
                <wp:positionH relativeFrom="page">
                  <wp:posOffset>3202305</wp:posOffset>
                </wp:positionH>
                <wp:positionV relativeFrom="paragraph">
                  <wp:posOffset>144145</wp:posOffset>
                </wp:positionV>
                <wp:extent cx="228600" cy="228600"/>
                <wp:effectExtent l="0" t="0" r="0" b="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5043" y="227"/>
                          <a:chExt cx="360" cy="360"/>
                        </a:xfrm>
                      </wpg:grpSpPr>
                      <wps:wsp>
                        <wps:cNvPr id="14" name="Rectangle 17"/>
                        <wps:cNvSpPr>
                          <a:spLocks noChangeArrowheads="1"/>
                        </wps:cNvSpPr>
                        <wps:spPr bwMode="auto">
                          <a:xfrm>
                            <a:off x="5076" y="276"/>
                            <a:ext cx="275" cy="263"/>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5043" y="22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5053" y="236"/>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875D5" id="Group 14" o:spid="_x0000_s1026" style="position:absolute;margin-left:252.15pt;margin-top:11.35pt;width:18pt;height:18pt;z-index:-251803648;mso-position-horizontal-relative:page" coordorigin="5043,22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">
                <v:rect id="Rectangle 17" o:spid="_x0000_s1027" style="position:absolute;left:5076;top:276;width:275;height:2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" filled="f" strokeweight="1.25pt"/>
                <v:rect id="Rectangle 16" o:spid="_x0000_s1028" style="position:absolute;left:5043;top:22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5" o:spid="_x0000_s1029" style="position:absolute;left:5053;top:23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wrap anchorx="page"/>
              </v:group>
            </w:pict>
          </mc:Fallback>
        </mc:AlternateContent>
      </w:r>
      <w:r w:rsidR="00370E74">
        <w:t>authority are usually held no less than 24 hours before the meeting, excluding Saturdays, Sundays and legal holidays and/or     was published in the official journal no less than 24 hours before the meeting, excluding Saturdays, Sundays and legal holidays.</w:t>
      </w:r>
    </w:p>
    <w:p w:rsidR="008B5B16" w:rsidRDefault="008B5B16">
      <w:pPr>
        <w:pStyle w:val="BodyText"/>
      </w:pPr>
    </w:p>
    <w:p w:rsidR="008B5B16" w:rsidRDefault="00370E74">
      <w:pPr>
        <w:pStyle w:val="BodyText"/>
        <w:tabs>
          <w:tab w:val="left" w:pos="1611"/>
          <w:tab w:val="left" w:pos="3764"/>
          <w:tab w:val="left" w:pos="9022"/>
          <w:tab w:val="left" w:pos="9479"/>
        </w:tabs>
        <w:ind w:left="119" w:right="117" w:firstLine="720"/>
        <w:jc w:val="both"/>
      </w:pPr>
      <w:r>
        <w:t>A quorum or simple majority of the total membership of the taxing authority was physically</w:t>
      </w:r>
      <w:r>
        <w:rPr>
          <w:spacing w:val="20"/>
        </w:rPr>
        <w:t xml:space="preserve"> </w:t>
      </w:r>
      <w:r>
        <w:t>present</w:t>
      </w:r>
      <w:r>
        <w:rPr>
          <w:spacing w:val="22"/>
        </w:rPr>
        <w:t xml:space="preserve"> </w:t>
      </w:r>
      <w:r>
        <w:t>and</w:t>
      </w:r>
      <w:r>
        <w:rPr>
          <w:spacing w:val="21"/>
        </w:rPr>
        <w:t xml:space="preserve"> </w:t>
      </w:r>
      <w:r>
        <w:t>voting</w:t>
      </w:r>
      <w:r>
        <w:rPr>
          <w:spacing w:val="22"/>
        </w:rPr>
        <w:t xml:space="preserve"> </w:t>
      </w:r>
      <w:r>
        <w:t>at</w:t>
      </w:r>
      <w:r>
        <w:rPr>
          <w:spacing w:val="22"/>
        </w:rPr>
        <w:t xml:space="preserve"> </w:t>
      </w:r>
      <w:r>
        <w:t>the</w:t>
      </w:r>
      <w:r>
        <w:rPr>
          <w:spacing w:val="22"/>
        </w:rPr>
        <w:t xml:space="preserve"> </w:t>
      </w:r>
      <w:r>
        <w:t>public</w:t>
      </w:r>
      <w:r>
        <w:rPr>
          <w:spacing w:val="23"/>
        </w:rPr>
        <w:t xml:space="preserve"> </w:t>
      </w:r>
      <w:r>
        <w:t>meeting,</w:t>
      </w:r>
      <w:r>
        <w:rPr>
          <w:spacing w:val="21"/>
        </w:rPr>
        <w:t xml:space="preserve"> </w:t>
      </w:r>
      <w:r>
        <w:t>which</w:t>
      </w:r>
      <w:r>
        <w:rPr>
          <w:spacing w:val="22"/>
        </w:rPr>
        <w:t xml:space="preserve"> </w:t>
      </w:r>
      <w:r>
        <w:t>was</w:t>
      </w:r>
      <w:r>
        <w:rPr>
          <w:spacing w:val="22"/>
        </w:rPr>
        <w:t xml:space="preserve"> </w:t>
      </w:r>
      <w:r>
        <w:t>held</w:t>
      </w:r>
      <w:r>
        <w:rPr>
          <w:spacing w:val="22"/>
        </w:rPr>
        <w:t xml:space="preserve"> </w:t>
      </w:r>
      <w:r>
        <w:t>on</w:t>
      </w:r>
      <w:r>
        <w:rPr>
          <w:spacing w:val="22"/>
        </w:rPr>
        <w:t xml:space="preserve"> </w:t>
      </w:r>
      <w:r>
        <w:t>the</w:t>
      </w:r>
      <w:r>
        <w:rPr>
          <w:u w:val="single"/>
        </w:rPr>
        <w:tab/>
      </w:r>
      <w:r>
        <w:rPr>
          <w:spacing w:val="-5"/>
        </w:rPr>
        <w:t>day</w:t>
      </w:r>
      <w:r>
        <w:t xml:space="preserve"> of</w:t>
      </w:r>
      <w:r>
        <w:rPr>
          <w:u w:val="single"/>
        </w:rPr>
        <w:t xml:space="preserve"> </w:t>
      </w:r>
      <w:proofErr w:type="gramStart"/>
      <w:r>
        <w:rPr>
          <w:u w:val="single"/>
        </w:rPr>
        <w:tab/>
      </w:r>
      <w:r>
        <w:t>,  20</w:t>
      </w:r>
      <w:proofErr w:type="gramEnd"/>
      <w:r>
        <w:rPr>
          <w:u w:val="single"/>
        </w:rPr>
        <w:t xml:space="preserve">      </w:t>
      </w:r>
      <w:r>
        <w:rPr>
          <w:spacing w:val="31"/>
          <w:u w:val="single"/>
        </w:rPr>
        <w:t xml:space="preserve"> </w:t>
      </w:r>
      <w:r>
        <w:t>,</w:t>
      </w:r>
      <w:r>
        <w:rPr>
          <w:spacing w:val="31"/>
        </w:rPr>
        <w:t xml:space="preserve"> </w:t>
      </w:r>
      <w:r>
        <w:t>at</w:t>
      </w:r>
      <w:r>
        <w:rPr>
          <w:u w:val="single"/>
        </w:rPr>
        <w:t xml:space="preserve"> </w:t>
      </w:r>
      <w:r>
        <w:rPr>
          <w:u w:val="single"/>
        </w:rPr>
        <w:tab/>
        <w:t xml:space="preserve"> </w:t>
      </w:r>
      <w:r>
        <w:t>m.</w:t>
      </w:r>
      <w:r>
        <w:rPr>
          <w:spacing w:val="30"/>
        </w:rPr>
        <w:t xml:space="preserve"> </w:t>
      </w:r>
      <w:r>
        <w:t xml:space="preserve">at </w:t>
      </w:r>
      <w:r>
        <w:rPr>
          <w:spacing w:val="-29"/>
        </w:rPr>
        <w:t xml:space="preserve"> </w:t>
      </w:r>
      <w:r>
        <w:rPr>
          <w:u w:val="single"/>
        </w:rPr>
        <w:t xml:space="preserve"> </w:t>
      </w:r>
      <w:r>
        <w:rPr>
          <w:u w:val="single"/>
        </w:rPr>
        <w:tab/>
      </w:r>
      <w:r>
        <w:rPr>
          <w:u w:val="single"/>
        </w:rPr>
        <w:tab/>
      </w:r>
      <w:r>
        <w:t xml:space="preserve"> (Complete address) The meeting was conducted in accord with the prior noticed agenda. Matters not included on the agenda were not discussed without the unanimous approval of the members present after complying with all provisions of R.S.</w:t>
      </w:r>
      <w:r>
        <w:rPr>
          <w:spacing w:val="-17"/>
        </w:rPr>
        <w:t xml:space="preserve"> </w:t>
      </w:r>
      <w:r>
        <w:t>42:19(A)(1)(b)(ii)(cc)”.</w:t>
      </w:r>
    </w:p>
    <w:p w:rsidR="008B5B16" w:rsidRDefault="008B5B16">
      <w:pPr>
        <w:pStyle w:val="BodyText"/>
      </w:pPr>
    </w:p>
    <w:p w:rsidR="008B5B16" w:rsidRDefault="00370E74">
      <w:pPr>
        <w:spacing w:before="1"/>
        <w:ind w:left="119" w:right="117" w:firstLine="720"/>
        <w:jc w:val="both"/>
        <w:rPr>
          <w:i/>
          <w:sz w:val="24"/>
        </w:rPr>
      </w:pPr>
      <w:r>
        <w:rPr>
          <w:i/>
          <w:sz w:val="24"/>
        </w:rPr>
        <w:t xml:space="preserve">[If applicable and as required by R.S. 42:23(A) and R.S. 44:36(F) as a </w:t>
      </w:r>
      <w:r>
        <w:rPr>
          <w:b/>
          <w:i/>
          <w:sz w:val="24"/>
        </w:rPr>
        <w:t xml:space="preserve">non-elected board </w:t>
      </w:r>
      <w:r>
        <w:rPr>
          <w:i/>
          <w:sz w:val="24"/>
        </w:rPr>
        <w:t>we have video or audio recorded, filmed or broadcast live all proceedings of our public meeting and ensure the recording will be maintained for at least 2 years.]</w:t>
      </w:r>
    </w:p>
    <w:p w:rsidR="008B5B16" w:rsidRDefault="008B5B16">
      <w:pPr>
        <w:pStyle w:val="BodyText"/>
        <w:spacing w:before="2"/>
        <w:rPr>
          <w:b w:val="0"/>
          <w:i/>
          <w:sz w:val="16"/>
        </w:rPr>
      </w:pPr>
    </w:p>
    <w:p w:rsidR="008B5B16" w:rsidRDefault="00741E4E">
      <w:pPr>
        <w:pStyle w:val="BodyText"/>
        <w:tabs>
          <w:tab w:val="left" w:pos="3679"/>
        </w:tabs>
        <w:spacing w:before="90"/>
        <w:ind w:left="186"/>
        <w:jc w:val="center"/>
      </w:pPr>
      <w:r>
        <w:rPr>
          <w:noProof/>
        </w:rPr>
        <mc:AlternateContent>
          <mc:Choice Requires="wpg">
            <w:drawing>
              <wp:anchor distT="0" distB="0" distL="114300" distR="114300" simplePos="0" relativeHeight="251513856" behindDoc="1" locked="0" layoutInCell="1" allowOverlap="1">
                <wp:simplePos x="0" y="0"/>
                <wp:positionH relativeFrom="page">
                  <wp:posOffset>4681855</wp:posOffset>
                </wp:positionH>
                <wp:positionV relativeFrom="paragraph">
                  <wp:posOffset>19050</wp:posOffset>
                </wp:positionV>
                <wp:extent cx="228600" cy="241935"/>
                <wp:effectExtent l="0" t="0" r="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41935"/>
                          <a:chOff x="7373" y="30"/>
                          <a:chExt cx="360" cy="381"/>
                        </a:xfrm>
                      </wpg:grpSpPr>
                      <wps:wsp>
                        <wps:cNvPr id="10" name="Rectangle 13"/>
                        <wps:cNvSpPr>
                          <a:spLocks noChangeArrowheads="1"/>
                        </wps:cNvSpPr>
                        <wps:spPr bwMode="auto">
                          <a:xfrm>
                            <a:off x="7392" y="66"/>
                            <a:ext cx="318" cy="331"/>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7372" y="29"/>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1"/>
                        <wps:cNvSpPr>
                          <a:spLocks noChangeArrowheads="1"/>
                        </wps:cNvSpPr>
                        <wps:spPr bwMode="auto">
                          <a:xfrm>
                            <a:off x="7382" y="39"/>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2D707" id="Group 10" o:spid="_x0000_s1026" style="position:absolute;margin-left:368.65pt;margin-top:1.5pt;width:18pt;height:19.05pt;z-index:-251802624;mso-position-horizontal-relative:page" coordorigin="7373,30" coordsize="360,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">
                <v:rect id="Rectangle 13" o:spid="_x0000_s1027" style="position:absolute;left:7392;top:66;width:318;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" filled="f" strokeweight="1.25pt"/>
                <v:rect id="Rectangle 12" o:spid="_x0000_s1028" style="position:absolute;left:7372;top:29;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11" o:spid="_x0000_s1029" style="position:absolute;left:7382;top:39;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w10:wrap anchorx="pag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page">
                  <wp:posOffset>5196205</wp:posOffset>
                </wp:positionH>
                <wp:positionV relativeFrom="paragraph">
                  <wp:posOffset>26670</wp:posOffset>
                </wp:positionV>
                <wp:extent cx="234315" cy="237490"/>
                <wp:effectExtent l="0" t="0" r="0" b="0"/>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237490"/>
                          <a:chOff x="8183" y="42"/>
                          <a:chExt cx="369" cy="374"/>
                        </a:xfrm>
                      </wpg:grpSpPr>
                      <wps:wsp>
                        <wps:cNvPr id="6" name="Rectangle 9"/>
                        <wps:cNvSpPr>
                          <a:spLocks noChangeArrowheads="1"/>
                        </wps:cNvSpPr>
                        <wps:spPr bwMode="auto">
                          <a:xfrm>
                            <a:off x="8196" y="54"/>
                            <a:ext cx="333" cy="343"/>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8192" y="5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7"/>
                        <wps:cNvSpPr>
                          <a:spLocks noChangeArrowheads="1"/>
                        </wps:cNvSpPr>
                        <wps:spPr bwMode="auto">
                          <a:xfrm>
                            <a:off x="8202" y="65"/>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BA37A" id="Group 6" o:spid="_x0000_s1026" style="position:absolute;margin-left:409.15pt;margin-top:2.1pt;width:18.45pt;height:18.7pt;z-index:251662336;mso-position-horizontal-relative:page" coordorigin="8183,42" coordsize="3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">
                <v:rect id="Rectangle 9" o:spid="_x0000_s1027" style="position:absolute;left:8196;top:54;width:333;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" filled="f" strokeweight="1.25pt"/>
                <v:rect id="Rectangle 8" o:spid="_x0000_s1028" style="position:absolute;left:8192;top:5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7" o:spid="_x0000_s1029" style="position:absolute;left:8202;top:6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w10:wrap anchorx="page"/>
              </v:group>
            </w:pict>
          </mc:Fallback>
        </mc:AlternateContent>
      </w:r>
      <w:r w:rsidR="00370E74">
        <w:t>Roll Forward</w:t>
      </w:r>
      <w:r w:rsidR="00370E74">
        <w:rPr>
          <w:spacing w:val="-4"/>
        </w:rPr>
        <w:t xml:space="preserve"> </w:t>
      </w:r>
      <w:r w:rsidR="00370E74">
        <w:t>Occurred:</w:t>
      </w:r>
      <w:r w:rsidR="00370E74">
        <w:rPr>
          <w:spacing w:val="58"/>
        </w:rPr>
        <w:t xml:space="preserve"> </w:t>
      </w:r>
      <w:r w:rsidR="00370E74">
        <w:t>Yes</w:t>
      </w:r>
      <w:r w:rsidR="00370E74">
        <w:tab/>
        <w:t>No</w:t>
      </w:r>
    </w:p>
    <w:p w:rsidR="008B5B16" w:rsidRDefault="008B5B16">
      <w:pPr>
        <w:pStyle w:val="BodyText"/>
        <w:spacing w:before="2"/>
        <w:rPr>
          <w:sz w:val="16"/>
        </w:rPr>
      </w:pPr>
    </w:p>
    <w:p w:rsidR="008B5B16" w:rsidRDefault="00370E74">
      <w:pPr>
        <w:pStyle w:val="BodyText"/>
        <w:spacing w:before="90"/>
        <w:ind w:left="186" w:right="186"/>
        <w:jc w:val="center"/>
      </w:pPr>
      <w:r>
        <w:t>If Roll Forward Occurred:</w:t>
      </w:r>
    </w:p>
    <w:p w:rsidR="008B5B16" w:rsidRDefault="008B5B16">
      <w:pPr>
        <w:pStyle w:val="BodyText"/>
      </w:pPr>
    </w:p>
    <w:p w:rsidR="008B5B16" w:rsidRDefault="00370E74">
      <w:pPr>
        <w:pStyle w:val="BodyText"/>
        <w:tabs>
          <w:tab w:val="left" w:pos="5305"/>
        </w:tabs>
        <w:ind w:left="119" w:right="116" w:firstLine="720"/>
        <w:jc w:val="both"/>
      </w:pPr>
      <w:r>
        <w:rPr>
          <w:b w:val="0"/>
        </w:rPr>
        <w:t>Affiant,</w:t>
      </w:r>
      <w:r>
        <w:rPr>
          <w:b w:val="0"/>
          <w:u w:val="single"/>
        </w:rPr>
        <w:t xml:space="preserve"> </w:t>
      </w:r>
      <w:r>
        <w:rPr>
          <w:b w:val="0"/>
          <w:u w:val="single"/>
        </w:rPr>
        <w:tab/>
      </w:r>
      <w:r>
        <w:rPr>
          <w:b w:val="0"/>
        </w:rPr>
        <w:t xml:space="preserve">, who did depose and hereby states: </w:t>
      </w:r>
      <w:r>
        <w:t>“In accordance with Article 7, Section 23(C) of the Louisiana Constitution and R.S. 47:1705(B), the additional requirements regarding increases in the millage rates have been complied with. These requirements include, but are not limited to the</w:t>
      </w:r>
      <w:r>
        <w:rPr>
          <w:spacing w:val="-9"/>
        </w:rPr>
        <w:t xml:space="preserve"> </w:t>
      </w:r>
      <w:r>
        <w:t>following:</w:t>
      </w:r>
    </w:p>
    <w:p w:rsidR="008B5B16" w:rsidRDefault="008B5B16">
      <w:pPr>
        <w:pStyle w:val="BodyText"/>
      </w:pPr>
    </w:p>
    <w:p w:rsidR="008B5B16" w:rsidRDefault="00370E74">
      <w:pPr>
        <w:pStyle w:val="ListParagraph"/>
        <w:numPr>
          <w:ilvl w:val="0"/>
          <w:numId w:val="1"/>
        </w:numPr>
        <w:tabs>
          <w:tab w:val="left" w:pos="1200"/>
          <w:tab w:val="left" w:pos="5276"/>
          <w:tab w:val="left" w:pos="5367"/>
          <w:tab w:val="left" w:pos="8753"/>
        </w:tabs>
        <w:ind w:left="1199" w:right="115"/>
        <w:jc w:val="both"/>
        <w:rPr>
          <w:b/>
          <w:sz w:val="24"/>
        </w:rPr>
      </w:pPr>
      <w:r>
        <w:rPr>
          <w:b/>
          <w:sz w:val="24"/>
        </w:rPr>
        <w:t>Public notice of the date, time, place, and subject matter of the public hearing was published on two separate days no less than thirty days before the public hearing</w:t>
      </w:r>
      <w:r>
        <w:rPr>
          <w:b/>
          <w:spacing w:val="21"/>
          <w:sz w:val="24"/>
        </w:rPr>
        <w:t xml:space="preserve"> </w:t>
      </w:r>
      <w:r>
        <w:rPr>
          <w:b/>
          <w:sz w:val="24"/>
        </w:rPr>
        <w:t>in</w:t>
      </w:r>
      <w:r>
        <w:rPr>
          <w:b/>
          <w:spacing w:val="21"/>
          <w:sz w:val="24"/>
        </w:rPr>
        <w:t xml:space="preserve"> </w:t>
      </w:r>
      <w:r>
        <w:rPr>
          <w:b/>
          <w:sz w:val="24"/>
        </w:rPr>
        <w:t>the</w:t>
      </w:r>
      <w:r>
        <w:rPr>
          <w:b/>
          <w:sz w:val="24"/>
          <w:u w:val="single"/>
        </w:rPr>
        <w:t xml:space="preserve"> </w:t>
      </w:r>
      <w:r>
        <w:rPr>
          <w:b/>
          <w:sz w:val="24"/>
          <w:u w:val="single"/>
        </w:rPr>
        <w:tab/>
      </w:r>
      <w:r>
        <w:rPr>
          <w:b/>
          <w:sz w:val="24"/>
        </w:rPr>
        <w:t>, official journal of the taxing authority. Those</w:t>
      </w:r>
      <w:r>
        <w:rPr>
          <w:b/>
          <w:spacing w:val="-2"/>
          <w:sz w:val="24"/>
        </w:rPr>
        <w:t xml:space="preserve"> </w:t>
      </w:r>
      <w:r>
        <w:rPr>
          <w:b/>
          <w:sz w:val="24"/>
        </w:rPr>
        <w:t>dates</w:t>
      </w:r>
      <w:r>
        <w:rPr>
          <w:b/>
          <w:spacing w:val="-1"/>
          <w:sz w:val="24"/>
        </w:rPr>
        <w:t xml:space="preserve"> </w:t>
      </w:r>
      <w:r>
        <w:rPr>
          <w:b/>
          <w:sz w:val="24"/>
        </w:rPr>
        <w:t>being</w:t>
      </w:r>
      <w:r>
        <w:rPr>
          <w:b/>
          <w:sz w:val="24"/>
          <w:u w:val="single"/>
        </w:rPr>
        <w:t xml:space="preserve"> </w:t>
      </w:r>
      <w:r>
        <w:rPr>
          <w:b/>
          <w:sz w:val="24"/>
          <w:u w:val="single"/>
        </w:rPr>
        <w:tab/>
      </w:r>
      <w:r>
        <w:rPr>
          <w:b/>
          <w:sz w:val="24"/>
          <w:u w:val="single"/>
        </w:rPr>
        <w:tab/>
      </w:r>
      <w:r>
        <w:rPr>
          <w:b/>
          <w:sz w:val="24"/>
        </w:rPr>
        <w:t>and</w:t>
      </w:r>
      <w:r>
        <w:rPr>
          <w:b/>
          <w:sz w:val="24"/>
          <w:u w:val="single"/>
        </w:rPr>
        <w:t xml:space="preserve"> </w:t>
      </w:r>
      <w:r>
        <w:rPr>
          <w:b/>
          <w:sz w:val="24"/>
          <w:u w:val="single"/>
        </w:rPr>
        <w:tab/>
      </w:r>
      <w:r>
        <w:rPr>
          <w:b/>
          <w:sz w:val="24"/>
        </w:rPr>
        <w:t>;”</w:t>
      </w:r>
    </w:p>
    <w:p w:rsidR="008B5B16" w:rsidRDefault="008B5B16">
      <w:pPr>
        <w:pStyle w:val="BodyText"/>
      </w:pPr>
    </w:p>
    <w:p w:rsidR="008B5B16" w:rsidRDefault="00370E74">
      <w:pPr>
        <w:pStyle w:val="ListParagraph"/>
        <w:numPr>
          <w:ilvl w:val="0"/>
          <w:numId w:val="1"/>
        </w:numPr>
        <w:tabs>
          <w:tab w:val="left" w:pos="1200"/>
          <w:tab w:val="left" w:pos="3712"/>
          <w:tab w:val="left" w:pos="5752"/>
          <w:tab w:val="left" w:pos="8134"/>
        </w:tabs>
        <w:ind w:left="1199" w:right="116"/>
        <w:jc w:val="both"/>
        <w:rPr>
          <w:i/>
          <w:sz w:val="24"/>
        </w:rPr>
      </w:pPr>
      <w:r>
        <w:rPr>
          <w:i/>
          <w:sz w:val="24"/>
        </w:rPr>
        <w:t>[And, if applicable, in</w:t>
      </w:r>
      <w:r>
        <w:rPr>
          <w:i/>
          <w:spacing w:val="36"/>
          <w:sz w:val="24"/>
        </w:rPr>
        <w:t xml:space="preserve"> </w:t>
      </w:r>
      <w:r>
        <w:rPr>
          <w:i/>
          <w:sz w:val="24"/>
        </w:rPr>
        <w:t>another</w:t>
      </w:r>
      <w:r>
        <w:rPr>
          <w:i/>
          <w:spacing w:val="25"/>
          <w:sz w:val="24"/>
        </w:rPr>
        <w:t xml:space="preserve"> </w:t>
      </w:r>
      <w:r>
        <w:rPr>
          <w:i/>
          <w:sz w:val="24"/>
        </w:rPr>
        <w:t>newspaper,</w:t>
      </w:r>
      <w:r>
        <w:rPr>
          <w:i/>
          <w:sz w:val="24"/>
          <w:u w:val="single"/>
        </w:rPr>
        <w:t xml:space="preserve"> </w:t>
      </w:r>
      <w:r>
        <w:rPr>
          <w:i/>
          <w:sz w:val="24"/>
          <w:u w:val="single"/>
        </w:rPr>
        <w:tab/>
      </w:r>
      <w:r>
        <w:rPr>
          <w:i/>
          <w:sz w:val="24"/>
          <w:u w:val="single"/>
        </w:rPr>
        <w:tab/>
      </w:r>
      <w:r>
        <w:rPr>
          <w:i/>
          <w:sz w:val="24"/>
        </w:rPr>
        <w:t xml:space="preserve">, which has </w:t>
      </w:r>
      <w:r>
        <w:rPr>
          <w:i/>
          <w:spacing w:val="-14"/>
          <w:sz w:val="24"/>
        </w:rPr>
        <w:t xml:space="preserve">a </w:t>
      </w:r>
      <w:r>
        <w:rPr>
          <w:i/>
          <w:sz w:val="24"/>
        </w:rPr>
        <w:t>larger circulation within the taxing authority than the official journal. Those dates being</w:t>
      </w:r>
      <w:r>
        <w:rPr>
          <w:i/>
          <w:sz w:val="24"/>
          <w:u w:val="single"/>
        </w:rPr>
        <w:t xml:space="preserve"> </w:t>
      </w:r>
      <w:r>
        <w:rPr>
          <w:i/>
          <w:sz w:val="24"/>
          <w:u w:val="single"/>
        </w:rPr>
        <w:tab/>
      </w:r>
      <w:r>
        <w:rPr>
          <w:i/>
          <w:sz w:val="24"/>
        </w:rPr>
        <w:t>and</w:t>
      </w:r>
      <w:r>
        <w:rPr>
          <w:i/>
          <w:sz w:val="24"/>
          <w:u w:val="single"/>
        </w:rPr>
        <w:t xml:space="preserve"> </w:t>
      </w:r>
      <w:r>
        <w:rPr>
          <w:i/>
          <w:sz w:val="24"/>
          <w:u w:val="single"/>
        </w:rPr>
        <w:tab/>
      </w:r>
      <w:r>
        <w:rPr>
          <w:i/>
          <w:sz w:val="24"/>
        </w:rPr>
        <w:t>;]</w:t>
      </w:r>
    </w:p>
    <w:p w:rsidR="008B5B16" w:rsidRDefault="008B5B16">
      <w:pPr>
        <w:pStyle w:val="BodyText"/>
        <w:rPr>
          <w:b w:val="0"/>
          <w:i/>
        </w:rPr>
      </w:pPr>
    </w:p>
    <w:p w:rsidR="00741E4E" w:rsidRDefault="00741E4E">
      <w:pPr>
        <w:pStyle w:val="ListParagraph"/>
        <w:numPr>
          <w:ilvl w:val="0"/>
          <w:numId w:val="1"/>
        </w:numPr>
        <w:tabs>
          <w:tab w:val="left" w:pos="1200"/>
        </w:tabs>
        <w:ind w:left="1199" w:right="119"/>
        <w:jc w:val="both"/>
        <w:rPr>
          <w:b/>
          <w:sz w:val="24"/>
        </w:rPr>
      </w:pPr>
      <w:r>
        <w:rPr>
          <w:b/>
          <w:sz w:val="24"/>
        </w:rPr>
        <w:t>The publications were at least two inches by four inches in size; and, formatted in a box with a bolded outline and bold face type;</w:t>
      </w:r>
    </w:p>
    <w:p w:rsidR="00741E4E" w:rsidRPr="00741E4E" w:rsidRDefault="00741E4E" w:rsidP="00741E4E">
      <w:pPr>
        <w:pStyle w:val="ListParagraph"/>
        <w:rPr>
          <w:b/>
          <w:sz w:val="24"/>
        </w:rPr>
      </w:pPr>
    </w:p>
    <w:p w:rsidR="00741E4E" w:rsidRDefault="00741E4E">
      <w:pPr>
        <w:pStyle w:val="ListParagraph"/>
        <w:numPr>
          <w:ilvl w:val="0"/>
          <w:numId w:val="1"/>
        </w:numPr>
        <w:tabs>
          <w:tab w:val="left" w:pos="1200"/>
        </w:tabs>
        <w:ind w:left="1199" w:right="119"/>
        <w:jc w:val="both"/>
        <w:rPr>
          <w:b/>
          <w:sz w:val="24"/>
        </w:rPr>
      </w:pPr>
      <w:r>
        <w:rPr>
          <w:b/>
          <w:sz w:val="24"/>
        </w:rPr>
        <w:t>The publications included the required statement “that the tax recipient body intends to consider levying additional or increased millage rates without further voter approval”;</w:t>
      </w:r>
    </w:p>
    <w:p w:rsidR="00741E4E" w:rsidRDefault="00741E4E" w:rsidP="00741E4E">
      <w:pPr>
        <w:pStyle w:val="ListParagraph"/>
        <w:tabs>
          <w:tab w:val="left" w:pos="1200"/>
        </w:tabs>
        <w:ind w:right="119" w:firstLine="0"/>
        <w:jc w:val="left"/>
        <w:rPr>
          <w:b/>
          <w:sz w:val="24"/>
        </w:rPr>
      </w:pPr>
    </w:p>
    <w:p w:rsidR="008B5B16" w:rsidRDefault="00370E74">
      <w:pPr>
        <w:pStyle w:val="ListParagraph"/>
        <w:numPr>
          <w:ilvl w:val="0"/>
          <w:numId w:val="1"/>
        </w:numPr>
        <w:tabs>
          <w:tab w:val="left" w:pos="1200"/>
        </w:tabs>
        <w:ind w:left="1199" w:right="119"/>
        <w:jc w:val="both"/>
        <w:rPr>
          <w:b/>
          <w:sz w:val="24"/>
        </w:rPr>
      </w:pPr>
      <w:r>
        <w:rPr>
          <w:b/>
          <w:sz w:val="24"/>
        </w:rPr>
        <w:t>“The publications contained an estimate of the amount of tax revenues to be collected in the next tax year from the increased millage as compared to the amount of tax revenue for the current</w:t>
      </w:r>
      <w:r>
        <w:rPr>
          <w:b/>
          <w:spacing w:val="-1"/>
          <w:sz w:val="24"/>
        </w:rPr>
        <w:t xml:space="preserve"> </w:t>
      </w:r>
      <w:r>
        <w:rPr>
          <w:b/>
          <w:sz w:val="24"/>
        </w:rPr>
        <w:t>year;</w:t>
      </w:r>
    </w:p>
    <w:p w:rsidR="00451F98" w:rsidRPr="00451F98" w:rsidRDefault="00451F98" w:rsidP="00451F98">
      <w:pPr>
        <w:pStyle w:val="ListParagraph"/>
        <w:rPr>
          <w:b/>
          <w:sz w:val="24"/>
        </w:rPr>
      </w:pPr>
    </w:p>
    <w:p w:rsidR="00451F98" w:rsidRPr="00451F98" w:rsidRDefault="00451F98" w:rsidP="00451F98">
      <w:pPr>
        <w:tabs>
          <w:tab w:val="left" w:pos="1200"/>
        </w:tabs>
        <w:ind w:right="119"/>
        <w:jc w:val="both"/>
        <w:rPr>
          <w:b/>
          <w:sz w:val="24"/>
        </w:rPr>
      </w:pPr>
    </w:p>
    <w:p w:rsidR="005A0D4F" w:rsidRDefault="005A0D4F" w:rsidP="005A0D4F">
      <w:pPr>
        <w:pStyle w:val="ListParagraph"/>
        <w:spacing w:before="64"/>
        <w:ind w:right="116" w:firstLine="0"/>
        <w:jc w:val="left"/>
        <w:rPr>
          <w:b/>
          <w:sz w:val="24"/>
        </w:rPr>
      </w:pPr>
    </w:p>
    <w:p w:rsidR="00C373CA" w:rsidRDefault="00370E74" w:rsidP="00741E4E">
      <w:pPr>
        <w:pStyle w:val="ListParagraph"/>
        <w:numPr>
          <w:ilvl w:val="0"/>
          <w:numId w:val="1"/>
        </w:numPr>
        <w:spacing w:before="64"/>
        <w:ind w:left="1199" w:right="116"/>
        <w:jc w:val="both"/>
        <w:rPr>
          <w:b/>
          <w:sz w:val="24"/>
        </w:rPr>
      </w:pPr>
      <w:r w:rsidRPr="00741E4E">
        <w:rPr>
          <w:b/>
          <w:sz w:val="24"/>
        </w:rPr>
        <w:t>The publications also contained the amount of increase in taxes attributable to the millage</w:t>
      </w:r>
      <w:r w:rsidRPr="00741E4E">
        <w:rPr>
          <w:b/>
          <w:spacing w:val="-2"/>
          <w:sz w:val="24"/>
        </w:rPr>
        <w:t xml:space="preserve"> </w:t>
      </w:r>
      <w:r w:rsidRPr="00741E4E">
        <w:rPr>
          <w:b/>
          <w:sz w:val="24"/>
        </w:rPr>
        <w:t>increase;</w:t>
      </w:r>
      <w:r w:rsidR="00C373CA">
        <w:rPr>
          <w:b/>
          <w:sz w:val="24"/>
        </w:rPr>
        <w:t xml:space="preserve"> </w:t>
      </w:r>
    </w:p>
    <w:p w:rsidR="00C373CA" w:rsidRDefault="00C373CA" w:rsidP="000E6A61">
      <w:pPr>
        <w:pStyle w:val="ListParagraph"/>
        <w:ind w:left="1195" w:right="115" w:firstLine="0"/>
        <w:jc w:val="left"/>
        <w:rPr>
          <w:b/>
          <w:sz w:val="24"/>
        </w:rPr>
      </w:pPr>
    </w:p>
    <w:p w:rsidR="008B5B16" w:rsidRPr="00741E4E" w:rsidRDefault="00370E74" w:rsidP="00741E4E">
      <w:pPr>
        <w:pStyle w:val="ListParagraph"/>
        <w:numPr>
          <w:ilvl w:val="0"/>
          <w:numId w:val="1"/>
        </w:numPr>
        <w:spacing w:before="64"/>
        <w:ind w:left="1199" w:right="116"/>
        <w:jc w:val="both"/>
        <w:rPr>
          <w:b/>
          <w:sz w:val="24"/>
        </w:rPr>
      </w:pPr>
      <w:r w:rsidRPr="00741E4E">
        <w:rPr>
          <w:b/>
          <w:sz w:val="24"/>
        </w:rPr>
        <w:t>On the first day of</w:t>
      </w:r>
      <w:r w:rsidRPr="00741E4E">
        <w:rPr>
          <w:b/>
          <w:spacing w:val="1"/>
          <w:sz w:val="24"/>
        </w:rPr>
        <w:t xml:space="preserve"> </w:t>
      </w:r>
      <w:r w:rsidRPr="00741E4E">
        <w:rPr>
          <w:b/>
          <w:sz w:val="24"/>
        </w:rPr>
        <w:t>publication,</w:t>
      </w:r>
      <w:r w:rsidRPr="00741E4E">
        <w:rPr>
          <w:b/>
          <w:sz w:val="24"/>
          <w:u w:val="single"/>
        </w:rPr>
        <w:t xml:space="preserve"> </w:t>
      </w:r>
      <w:r w:rsidRPr="00741E4E">
        <w:rPr>
          <w:b/>
          <w:sz w:val="24"/>
          <w:u w:val="single"/>
        </w:rPr>
        <w:tab/>
      </w:r>
      <w:r w:rsidRPr="00741E4E">
        <w:rPr>
          <w:b/>
          <w:sz w:val="24"/>
        </w:rPr>
        <w:t>, the notice was posted on the Internet website, if the taxing authority maintains an Internet</w:t>
      </w:r>
      <w:r w:rsidRPr="00741E4E">
        <w:rPr>
          <w:b/>
          <w:spacing w:val="-10"/>
          <w:sz w:val="24"/>
        </w:rPr>
        <w:t xml:space="preserve"> </w:t>
      </w:r>
      <w:r w:rsidRPr="00741E4E">
        <w:rPr>
          <w:b/>
          <w:sz w:val="24"/>
        </w:rPr>
        <w:t>website;</w:t>
      </w:r>
    </w:p>
    <w:p w:rsidR="008B5B16" w:rsidRDefault="008B5B16">
      <w:pPr>
        <w:pStyle w:val="BodyText"/>
      </w:pPr>
    </w:p>
    <w:p w:rsidR="008B5B16" w:rsidRDefault="00370E74">
      <w:pPr>
        <w:pStyle w:val="ListParagraph"/>
        <w:numPr>
          <w:ilvl w:val="0"/>
          <w:numId w:val="1"/>
        </w:numPr>
        <w:tabs>
          <w:tab w:val="left" w:pos="1199"/>
          <w:tab w:val="left" w:pos="1200"/>
        </w:tabs>
        <w:ind w:right="0"/>
        <w:rPr>
          <w:b/>
          <w:sz w:val="24"/>
        </w:rPr>
      </w:pPr>
      <w:r>
        <w:rPr>
          <w:b/>
          <w:sz w:val="24"/>
        </w:rPr>
        <w:t>The posting remained active on the Internet until the taxing authority</w:t>
      </w:r>
      <w:r>
        <w:rPr>
          <w:b/>
          <w:spacing w:val="7"/>
          <w:sz w:val="24"/>
        </w:rPr>
        <w:t xml:space="preserve"> </w:t>
      </w:r>
      <w:r>
        <w:rPr>
          <w:b/>
          <w:sz w:val="24"/>
        </w:rPr>
        <w:t>took</w:t>
      </w:r>
    </w:p>
    <w:p w:rsidR="008B5B16" w:rsidRDefault="008B5B16">
      <w:pPr>
        <w:rPr>
          <w:sz w:val="24"/>
        </w:rPr>
        <w:sectPr w:rsidR="008B5B16" w:rsidSect="00C9517F">
          <w:pgSz w:w="12240" w:h="20160"/>
          <w:pgMar w:top="270" w:right="1320" w:bottom="280" w:left="1320" w:header="720" w:footer="720" w:gutter="0"/>
          <w:cols w:space="720"/>
        </w:sectPr>
      </w:pPr>
    </w:p>
    <w:p w:rsidR="008B5B16" w:rsidRDefault="00370E74">
      <w:pPr>
        <w:pStyle w:val="BodyText"/>
        <w:tabs>
          <w:tab w:val="left" w:pos="3843"/>
        </w:tabs>
        <w:ind w:left="1199"/>
      </w:pPr>
      <w:r>
        <w:t>action</w:t>
      </w:r>
      <w:r>
        <w:rPr>
          <w:spacing w:val="41"/>
        </w:rPr>
        <w:t xml:space="preserve"> </w:t>
      </w:r>
      <w:r>
        <w:t xml:space="preserve">on </w:t>
      </w:r>
      <w:r>
        <w:rPr>
          <w:spacing w:val="-19"/>
        </w:rPr>
        <w:t xml:space="preserve"> </w:t>
      </w:r>
      <w:r>
        <w:rPr>
          <w:u w:val="single"/>
        </w:rPr>
        <w:t xml:space="preserve"> </w:t>
      </w:r>
      <w:r>
        <w:rPr>
          <w:u w:val="single"/>
        </w:rPr>
        <w:tab/>
      </w:r>
      <w:r>
        <w:t xml:space="preserve"> proposed millage</w:t>
      </w:r>
      <w:r>
        <w:rPr>
          <w:spacing w:val="7"/>
        </w:rPr>
        <w:t xml:space="preserve"> </w:t>
      </w:r>
      <w:r>
        <w:rPr>
          <w:spacing w:val="-3"/>
        </w:rPr>
        <w:t>increase;</w:t>
      </w:r>
    </w:p>
    <w:p w:rsidR="008B5B16" w:rsidRDefault="00370E74">
      <w:pPr>
        <w:pStyle w:val="BodyText"/>
        <w:ind w:left="-29"/>
      </w:pPr>
      <w:r>
        <w:rPr>
          <w:b w:val="0"/>
        </w:rPr>
        <w:br w:type="column"/>
      </w:r>
      <w:r>
        <w:t>to approve or disapprove or abandon action on the</w:t>
      </w:r>
    </w:p>
    <w:p w:rsidR="008B5B16" w:rsidRDefault="008B5B16">
      <w:pPr>
        <w:sectPr w:rsidR="008B5B16">
          <w:type w:val="continuous"/>
          <w:pgSz w:w="12240" w:h="20160"/>
          <w:pgMar w:top="220" w:right="1320" w:bottom="280" w:left="1320" w:header="720" w:footer="720" w:gutter="0"/>
          <w:cols w:num="2" w:space="720" w:equalWidth="0">
            <w:col w:w="3935" w:space="40"/>
            <w:col w:w="5625"/>
          </w:cols>
        </w:sectPr>
      </w:pPr>
    </w:p>
    <w:p w:rsidR="008B5B16" w:rsidRDefault="00370E74">
      <w:pPr>
        <w:pStyle w:val="ListParagraph"/>
        <w:numPr>
          <w:ilvl w:val="0"/>
          <w:numId w:val="1"/>
        </w:numPr>
        <w:tabs>
          <w:tab w:val="left" w:pos="1200"/>
        </w:tabs>
        <w:spacing w:before="90"/>
        <w:ind w:left="1199" w:right="120"/>
        <w:jc w:val="both"/>
        <w:rPr>
          <w:b/>
          <w:sz w:val="24"/>
        </w:rPr>
      </w:pPr>
      <w:r>
        <w:rPr>
          <w:b/>
          <w:sz w:val="24"/>
        </w:rPr>
        <w:t>For purposes of the internet publication only, the notice contained a recitation of the current budget of the taxing</w:t>
      </w:r>
      <w:r>
        <w:rPr>
          <w:b/>
          <w:spacing w:val="-4"/>
          <w:sz w:val="24"/>
        </w:rPr>
        <w:t xml:space="preserve"> </w:t>
      </w:r>
      <w:r>
        <w:rPr>
          <w:b/>
          <w:sz w:val="24"/>
        </w:rPr>
        <w:t>authority.</w:t>
      </w:r>
    </w:p>
    <w:p w:rsidR="008B5B16" w:rsidRDefault="008B5B16">
      <w:pPr>
        <w:pStyle w:val="BodyText"/>
      </w:pPr>
    </w:p>
    <w:p w:rsidR="008B5B16" w:rsidRDefault="00370E74">
      <w:pPr>
        <w:pStyle w:val="ListParagraph"/>
        <w:numPr>
          <w:ilvl w:val="0"/>
          <w:numId w:val="1"/>
        </w:numPr>
        <w:tabs>
          <w:tab w:val="left" w:pos="1200"/>
          <w:tab w:val="left" w:pos="9419"/>
        </w:tabs>
        <w:ind w:left="1199"/>
        <w:jc w:val="both"/>
        <w:rPr>
          <w:b/>
          <w:sz w:val="24"/>
        </w:rPr>
      </w:pPr>
      <w:r>
        <w:rPr>
          <w:b/>
          <w:sz w:val="24"/>
        </w:rPr>
        <w:t>Publications were published</w:t>
      </w:r>
      <w:r>
        <w:rPr>
          <w:b/>
          <w:spacing w:val="17"/>
          <w:sz w:val="24"/>
        </w:rPr>
        <w:t xml:space="preserve"> </w:t>
      </w:r>
      <w:r>
        <w:rPr>
          <w:b/>
          <w:sz w:val="24"/>
        </w:rPr>
        <w:t>in</w:t>
      </w:r>
      <w:r>
        <w:rPr>
          <w:b/>
          <w:spacing w:val="3"/>
          <w:sz w:val="24"/>
        </w:rPr>
        <w:t xml:space="preserve"> </w:t>
      </w:r>
      <w:r>
        <w:rPr>
          <w:b/>
          <w:sz w:val="24"/>
        </w:rPr>
        <w:t>section(s)</w:t>
      </w:r>
      <w:r>
        <w:rPr>
          <w:b/>
          <w:sz w:val="24"/>
          <w:u w:val="single"/>
        </w:rPr>
        <w:t xml:space="preserve"> </w:t>
      </w:r>
      <w:r>
        <w:rPr>
          <w:b/>
          <w:sz w:val="24"/>
          <w:u w:val="single"/>
        </w:rPr>
        <w:tab/>
      </w:r>
      <w:r>
        <w:rPr>
          <w:b/>
          <w:spacing w:val="-16"/>
          <w:sz w:val="24"/>
        </w:rPr>
        <w:t xml:space="preserve">, </w:t>
      </w:r>
      <w:r>
        <w:rPr>
          <w:b/>
          <w:sz w:val="24"/>
        </w:rPr>
        <w:t>which are considered prominent sections of the newspaper(s) and are not the classified advertisements or the public notice</w:t>
      </w:r>
      <w:r>
        <w:rPr>
          <w:b/>
          <w:spacing w:val="-4"/>
          <w:sz w:val="24"/>
        </w:rPr>
        <w:t xml:space="preserve"> </w:t>
      </w:r>
      <w:r>
        <w:rPr>
          <w:b/>
          <w:sz w:val="24"/>
        </w:rPr>
        <w:t>section.</w:t>
      </w:r>
    </w:p>
    <w:p w:rsidR="008B5B16" w:rsidRDefault="008B5B16">
      <w:pPr>
        <w:pStyle w:val="BodyText"/>
      </w:pPr>
    </w:p>
    <w:p w:rsidR="008B5B16" w:rsidRDefault="00370E74">
      <w:pPr>
        <w:pStyle w:val="ListParagraph"/>
        <w:numPr>
          <w:ilvl w:val="0"/>
          <w:numId w:val="1"/>
        </w:numPr>
        <w:tabs>
          <w:tab w:val="left" w:pos="1200"/>
          <w:tab w:val="left" w:pos="3800"/>
        </w:tabs>
        <w:ind w:left="1199" w:right="116"/>
        <w:jc w:val="both"/>
        <w:rPr>
          <w:b/>
          <w:sz w:val="24"/>
        </w:rPr>
      </w:pPr>
      <w:r>
        <w:rPr>
          <w:b/>
          <w:sz w:val="24"/>
        </w:rPr>
        <w:t>The Assessor was provided notice of the date, time and place of the pending hearing</w:t>
      </w:r>
      <w:r>
        <w:rPr>
          <w:b/>
          <w:spacing w:val="-1"/>
          <w:sz w:val="24"/>
        </w:rPr>
        <w:t xml:space="preserve"> </w:t>
      </w:r>
      <w:r>
        <w:rPr>
          <w:b/>
          <w:sz w:val="24"/>
        </w:rPr>
        <w:t>on</w:t>
      </w:r>
      <w:r>
        <w:rPr>
          <w:b/>
          <w:sz w:val="24"/>
          <w:u w:val="single"/>
        </w:rPr>
        <w:t xml:space="preserve"> </w:t>
      </w:r>
      <w:r>
        <w:rPr>
          <w:b/>
          <w:sz w:val="24"/>
          <w:u w:val="single"/>
        </w:rPr>
        <w:tab/>
      </w:r>
      <w:r>
        <w:rPr>
          <w:b/>
          <w:sz w:val="24"/>
        </w:rPr>
        <w:t>;</w:t>
      </w:r>
    </w:p>
    <w:p w:rsidR="008B5B16" w:rsidRDefault="008B5B16">
      <w:pPr>
        <w:pStyle w:val="BodyText"/>
      </w:pPr>
    </w:p>
    <w:p w:rsidR="008B5B16" w:rsidRDefault="00370E74">
      <w:pPr>
        <w:pStyle w:val="ListParagraph"/>
        <w:numPr>
          <w:ilvl w:val="0"/>
          <w:numId w:val="1"/>
        </w:numPr>
        <w:tabs>
          <w:tab w:val="left" w:pos="1200"/>
          <w:tab w:val="left" w:pos="6224"/>
        </w:tabs>
        <w:jc w:val="both"/>
        <w:rPr>
          <w:b/>
          <w:sz w:val="24"/>
        </w:rPr>
      </w:pPr>
      <w:r>
        <w:rPr>
          <w:b/>
          <w:sz w:val="24"/>
        </w:rPr>
        <w:t>A press release was</w:t>
      </w:r>
      <w:r>
        <w:rPr>
          <w:b/>
          <w:spacing w:val="37"/>
          <w:sz w:val="24"/>
        </w:rPr>
        <w:t xml:space="preserve"> </w:t>
      </w:r>
      <w:r>
        <w:rPr>
          <w:b/>
          <w:sz w:val="24"/>
        </w:rPr>
        <w:t>issued</w:t>
      </w:r>
      <w:r>
        <w:rPr>
          <w:b/>
          <w:spacing w:val="9"/>
          <w:sz w:val="24"/>
        </w:rPr>
        <w:t xml:space="preserve"> </w:t>
      </w:r>
      <w:r>
        <w:rPr>
          <w:b/>
          <w:sz w:val="24"/>
        </w:rPr>
        <w:t>on</w:t>
      </w:r>
      <w:r>
        <w:rPr>
          <w:b/>
          <w:sz w:val="24"/>
          <w:u w:val="single"/>
        </w:rPr>
        <w:t xml:space="preserve"> </w:t>
      </w:r>
      <w:r>
        <w:rPr>
          <w:b/>
          <w:sz w:val="24"/>
          <w:u w:val="single"/>
        </w:rPr>
        <w:tab/>
      </w:r>
      <w:r>
        <w:rPr>
          <w:b/>
          <w:sz w:val="24"/>
        </w:rPr>
        <w:t>to newspaper</w:t>
      </w:r>
      <w:r>
        <w:rPr>
          <w:b/>
          <w:sz w:val="24"/>
          <w:u w:val="thick"/>
        </w:rPr>
        <w:t>s</w:t>
      </w:r>
      <w:r>
        <w:rPr>
          <w:b/>
          <w:sz w:val="24"/>
        </w:rPr>
        <w:t xml:space="preserve"> with substantial distribution within the jurisdiction of the taxing district;</w:t>
      </w:r>
      <w:r>
        <w:rPr>
          <w:b/>
          <w:spacing w:val="-10"/>
          <w:sz w:val="24"/>
        </w:rPr>
        <w:t xml:space="preserve"> </w:t>
      </w:r>
      <w:r>
        <w:rPr>
          <w:b/>
          <w:sz w:val="24"/>
        </w:rPr>
        <w:t>and</w:t>
      </w:r>
    </w:p>
    <w:p w:rsidR="008B5B16" w:rsidRDefault="008B5B16">
      <w:pPr>
        <w:pStyle w:val="BodyText"/>
      </w:pPr>
    </w:p>
    <w:p w:rsidR="008B5B16" w:rsidRDefault="00370E74">
      <w:pPr>
        <w:pStyle w:val="ListParagraph"/>
        <w:numPr>
          <w:ilvl w:val="0"/>
          <w:numId w:val="1"/>
        </w:numPr>
        <w:tabs>
          <w:tab w:val="left" w:pos="1199"/>
          <w:tab w:val="left" w:pos="1200"/>
          <w:tab w:val="left" w:pos="6166"/>
        </w:tabs>
        <w:ind w:right="0"/>
        <w:rPr>
          <w:b/>
          <w:sz w:val="24"/>
        </w:rPr>
      </w:pPr>
      <w:r>
        <w:rPr>
          <w:b/>
          <w:sz w:val="24"/>
        </w:rPr>
        <w:t>To area broadcast</w:t>
      </w:r>
      <w:r>
        <w:rPr>
          <w:b/>
          <w:spacing w:val="-3"/>
          <w:sz w:val="24"/>
        </w:rPr>
        <w:t xml:space="preserve"> </w:t>
      </w:r>
      <w:r>
        <w:rPr>
          <w:b/>
          <w:sz w:val="24"/>
        </w:rPr>
        <w:t>media</w:t>
      </w:r>
      <w:r>
        <w:rPr>
          <w:b/>
          <w:spacing w:val="-1"/>
          <w:sz w:val="24"/>
        </w:rPr>
        <w:t xml:space="preserve"> </w:t>
      </w:r>
      <w:r>
        <w:rPr>
          <w:b/>
          <w:sz w:val="24"/>
        </w:rPr>
        <w:t>on</w:t>
      </w:r>
      <w:r>
        <w:rPr>
          <w:b/>
          <w:sz w:val="24"/>
          <w:u w:val="single"/>
        </w:rPr>
        <w:t xml:space="preserve"> </w:t>
      </w:r>
      <w:r>
        <w:rPr>
          <w:b/>
          <w:sz w:val="24"/>
          <w:u w:val="single"/>
        </w:rPr>
        <w:tab/>
      </w:r>
      <w:r>
        <w:rPr>
          <w:b/>
          <w:sz w:val="24"/>
        </w:rPr>
        <w:t>;</w:t>
      </w:r>
    </w:p>
    <w:p w:rsidR="008B5B16" w:rsidRDefault="008B5B16">
      <w:pPr>
        <w:pStyle w:val="BodyText"/>
      </w:pPr>
    </w:p>
    <w:p w:rsidR="008B5B16" w:rsidRDefault="00370E74">
      <w:pPr>
        <w:pStyle w:val="ListParagraph"/>
        <w:numPr>
          <w:ilvl w:val="0"/>
          <w:numId w:val="1"/>
        </w:numPr>
        <w:tabs>
          <w:tab w:val="left" w:pos="1199"/>
          <w:tab w:val="left" w:pos="1200"/>
        </w:tabs>
        <w:spacing w:before="1"/>
        <w:ind w:right="0"/>
        <w:rPr>
          <w:b/>
          <w:sz w:val="24"/>
        </w:rPr>
      </w:pPr>
      <w:r>
        <w:rPr>
          <w:b/>
          <w:sz w:val="24"/>
        </w:rPr>
        <w:t>Two separate ordinances or resolutions were adopted and are attached</w:t>
      </w:r>
      <w:r>
        <w:rPr>
          <w:b/>
          <w:spacing w:val="-17"/>
          <w:sz w:val="24"/>
        </w:rPr>
        <w:t xml:space="preserve"> </w:t>
      </w:r>
      <w:r>
        <w:rPr>
          <w:b/>
          <w:sz w:val="24"/>
        </w:rPr>
        <w:t>hereto;</w:t>
      </w:r>
    </w:p>
    <w:p w:rsidR="008B5B16" w:rsidRDefault="008B5B16">
      <w:pPr>
        <w:pStyle w:val="BodyText"/>
        <w:spacing w:before="11"/>
        <w:rPr>
          <w:sz w:val="23"/>
        </w:rPr>
      </w:pPr>
    </w:p>
    <w:p w:rsidR="008B5B16" w:rsidRDefault="00370E74">
      <w:pPr>
        <w:pStyle w:val="ListParagraph"/>
        <w:numPr>
          <w:ilvl w:val="0"/>
          <w:numId w:val="1"/>
        </w:numPr>
        <w:tabs>
          <w:tab w:val="left" w:pos="1200"/>
        </w:tabs>
        <w:ind w:left="1199"/>
        <w:jc w:val="both"/>
        <w:rPr>
          <w:b/>
          <w:sz w:val="24"/>
        </w:rPr>
      </w:pPr>
      <w:r>
        <w:rPr>
          <w:b/>
          <w:sz w:val="24"/>
        </w:rPr>
        <w:t>Two-thirds of the total membership of the taxing authority voted in favor of the second ordinance or resolution to increase the millage which are included in the attached ordinance or</w:t>
      </w:r>
      <w:r>
        <w:rPr>
          <w:b/>
          <w:spacing w:val="-2"/>
          <w:sz w:val="24"/>
        </w:rPr>
        <w:t xml:space="preserve"> </w:t>
      </w:r>
      <w:r>
        <w:rPr>
          <w:b/>
          <w:sz w:val="24"/>
        </w:rPr>
        <w:t>resolution;”</w:t>
      </w:r>
    </w:p>
    <w:p w:rsidR="008B5B16" w:rsidRDefault="008B5B16">
      <w:pPr>
        <w:pStyle w:val="BodyText"/>
        <w:spacing w:before="10"/>
        <w:rPr>
          <w:sz w:val="23"/>
        </w:rPr>
      </w:pPr>
    </w:p>
    <w:p w:rsidR="008B5B16" w:rsidRDefault="00370E74">
      <w:pPr>
        <w:pStyle w:val="ListParagraph"/>
        <w:numPr>
          <w:ilvl w:val="0"/>
          <w:numId w:val="1"/>
        </w:numPr>
        <w:tabs>
          <w:tab w:val="left" w:pos="1200"/>
        </w:tabs>
        <w:ind w:left="1199"/>
        <w:jc w:val="both"/>
        <w:rPr>
          <w:i/>
          <w:sz w:val="24"/>
        </w:rPr>
      </w:pPr>
      <w:r>
        <w:rPr>
          <w:i/>
          <w:sz w:val="24"/>
        </w:rPr>
        <w:t>[If the advertised public hearing was cancelled or postponed or was considered at the public</w:t>
      </w:r>
      <w:r>
        <w:rPr>
          <w:i/>
          <w:spacing w:val="20"/>
          <w:sz w:val="24"/>
        </w:rPr>
        <w:t xml:space="preserve"> </w:t>
      </w:r>
      <w:r>
        <w:rPr>
          <w:i/>
          <w:sz w:val="24"/>
        </w:rPr>
        <w:t>hearing</w:t>
      </w:r>
      <w:r>
        <w:rPr>
          <w:i/>
          <w:spacing w:val="20"/>
          <w:sz w:val="24"/>
        </w:rPr>
        <w:t xml:space="preserve"> </w:t>
      </w:r>
      <w:r>
        <w:rPr>
          <w:i/>
          <w:sz w:val="24"/>
        </w:rPr>
        <w:t>without</w:t>
      </w:r>
      <w:r>
        <w:rPr>
          <w:i/>
          <w:spacing w:val="19"/>
          <w:sz w:val="24"/>
        </w:rPr>
        <w:t xml:space="preserve"> </w:t>
      </w:r>
      <w:r>
        <w:rPr>
          <w:i/>
          <w:sz w:val="24"/>
        </w:rPr>
        <w:t>action</w:t>
      </w:r>
      <w:r>
        <w:rPr>
          <w:i/>
          <w:spacing w:val="19"/>
          <w:sz w:val="24"/>
        </w:rPr>
        <w:t xml:space="preserve"> </w:t>
      </w:r>
      <w:r>
        <w:rPr>
          <w:i/>
          <w:sz w:val="24"/>
        </w:rPr>
        <w:t>or</w:t>
      </w:r>
      <w:r>
        <w:rPr>
          <w:i/>
          <w:spacing w:val="19"/>
          <w:sz w:val="24"/>
        </w:rPr>
        <w:t xml:space="preserve"> </w:t>
      </w:r>
      <w:r>
        <w:rPr>
          <w:i/>
          <w:sz w:val="24"/>
        </w:rPr>
        <w:t>vote,</w:t>
      </w:r>
      <w:r>
        <w:rPr>
          <w:i/>
          <w:spacing w:val="19"/>
          <w:sz w:val="24"/>
        </w:rPr>
        <w:t xml:space="preserve"> </w:t>
      </w:r>
      <w:r>
        <w:rPr>
          <w:i/>
          <w:sz w:val="24"/>
        </w:rPr>
        <w:t>then,</w:t>
      </w:r>
      <w:r>
        <w:rPr>
          <w:i/>
          <w:spacing w:val="19"/>
          <w:sz w:val="24"/>
        </w:rPr>
        <w:t xml:space="preserve"> </w:t>
      </w:r>
      <w:r>
        <w:rPr>
          <w:i/>
          <w:sz w:val="24"/>
        </w:rPr>
        <w:t>all</w:t>
      </w:r>
      <w:r>
        <w:rPr>
          <w:i/>
          <w:spacing w:val="19"/>
          <w:sz w:val="24"/>
        </w:rPr>
        <w:t xml:space="preserve"> </w:t>
      </w:r>
      <w:r>
        <w:rPr>
          <w:i/>
          <w:sz w:val="24"/>
        </w:rPr>
        <w:t>of</w:t>
      </w:r>
      <w:r>
        <w:rPr>
          <w:i/>
          <w:spacing w:val="19"/>
          <w:sz w:val="24"/>
        </w:rPr>
        <w:t xml:space="preserve"> </w:t>
      </w:r>
      <w:r>
        <w:rPr>
          <w:i/>
          <w:sz w:val="24"/>
        </w:rPr>
        <w:t>the</w:t>
      </w:r>
      <w:r>
        <w:rPr>
          <w:i/>
          <w:spacing w:val="19"/>
          <w:sz w:val="24"/>
        </w:rPr>
        <w:t xml:space="preserve"> </w:t>
      </w:r>
      <w:r>
        <w:rPr>
          <w:i/>
          <w:sz w:val="24"/>
        </w:rPr>
        <w:t>notice</w:t>
      </w:r>
      <w:r>
        <w:rPr>
          <w:i/>
          <w:spacing w:val="20"/>
          <w:sz w:val="24"/>
        </w:rPr>
        <w:t xml:space="preserve"> </w:t>
      </w:r>
      <w:r>
        <w:rPr>
          <w:i/>
          <w:sz w:val="24"/>
        </w:rPr>
        <w:t>requirements</w:t>
      </w:r>
      <w:r>
        <w:rPr>
          <w:i/>
          <w:spacing w:val="19"/>
          <w:sz w:val="24"/>
        </w:rPr>
        <w:t xml:space="preserve"> </w:t>
      </w:r>
      <w:r>
        <w:rPr>
          <w:i/>
          <w:sz w:val="24"/>
        </w:rPr>
        <w:t>of</w:t>
      </w:r>
    </w:p>
    <w:p w:rsidR="008B5B16" w:rsidRDefault="00370E74">
      <w:pPr>
        <w:spacing w:before="1"/>
        <w:ind w:left="1199"/>
        <w:rPr>
          <w:i/>
          <w:sz w:val="24"/>
        </w:rPr>
      </w:pPr>
      <w:r>
        <w:rPr>
          <w:i/>
          <w:sz w:val="24"/>
        </w:rPr>
        <w:t>R. S. 47:1705(B) for future public hearings to consider such proposal to increase millage rates were advertised and publicized;]</w:t>
      </w:r>
    </w:p>
    <w:p w:rsidR="008B5B16" w:rsidRDefault="008B5B16">
      <w:pPr>
        <w:pStyle w:val="BodyText"/>
        <w:spacing w:before="11"/>
        <w:rPr>
          <w:b w:val="0"/>
          <w:i/>
          <w:sz w:val="23"/>
        </w:rPr>
      </w:pPr>
    </w:p>
    <w:p w:rsidR="008B5B16" w:rsidRDefault="00370E74">
      <w:pPr>
        <w:ind w:left="119" w:firstLine="360"/>
        <w:rPr>
          <w:sz w:val="24"/>
        </w:rPr>
      </w:pPr>
      <w:r>
        <w:rPr>
          <w:sz w:val="24"/>
        </w:rPr>
        <w:t>Copies of all required notices and agenda are attached hereto and incorporated herein by reference.</w:t>
      </w:r>
    </w:p>
    <w:p w:rsidR="008B5B16" w:rsidRDefault="008B5B16">
      <w:pPr>
        <w:pStyle w:val="BodyText"/>
        <w:rPr>
          <w:b w:val="0"/>
          <w:sz w:val="20"/>
        </w:rPr>
      </w:pPr>
    </w:p>
    <w:p w:rsidR="008B5B16" w:rsidRDefault="00741E4E">
      <w:pPr>
        <w:pStyle w:val="BodyText"/>
        <w:spacing w:before="9"/>
        <w:rPr>
          <w:b w:val="0"/>
          <w:sz w:val="23"/>
        </w:rPr>
      </w:pPr>
      <w:r>
        <w:rPr>
          <w:noProof/>
        </w:rPr>
        <mc:AlternateContent>
          <mc:Choice Requires="wps">
            <w:drawing>
              <wp:anchor distT="0" distB="0" distL="0" distR="0" simplePos="0" relativeHeight="251663360" behindDoc="1" locked="0" layoutInCell="1" allowOverlap="1">
                <wp:simplePos x="0" y="0"/>
                <wp:positionH relativeFrom="page">
                  <wp:posOffset>4038600</wp:posOffset>
                </wp:positionH>
                <wp:positionV relativeFrom="paragraph">
                  <wp:posOffset>201930</wp:posOffset>
                </wp:positionV>
                <wp:extent cx="2819400"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270"/>
                        </a:xfrm>
                        <a:custGeom>
                          <a:avLst/>
                          <a:gdLst>
                            <a:gd name="T0" fmla="+- 0 6360 6360"/>
                            <a:gd name="T1" fmla="*/ T0 w 4440"/>
                            <a:gd name="T2" fmla="+- 0 10800 6360"/>
                            <a:gd name="T3" fmla="*/ T2 w 4440"/>
                          </a:gdLst>
                          <a:ahLst/>
                          <a:cxnLst>
                            <a:cxn ang="0">
                              <a:pos x="T1" y="0"/>
                            </a:cxn>
                            <a:cxn ang="0">
                              <a:pos x="T3" y="0"/>
                            </a:cxn>
                          </a:cxnLst>
                          <a:rect l="0" t="0" r="r" b="b"/>
                          <a:pathLst>
                            <a:path w="4440">
                              <a:moveTo>
                                <a:pt x="0" y="0"/>
                              </a:moveTo>
                              <a:lnTo>
                                <a:pt x="44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A8234" id="Freeform 5" o:spid="_x0000_s1026" style="position:absolute;margin-left:318pt;margin-top:15.9pt;width:2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" path="m,l4440,e" filled="f" strokeweight=".48pt">
                <v:path arrowok="t" o:connecttype="custom" o:connectlocs="0,0;2819400,0" o:connectangles="0,0"/>
                <w10:wrap type="topAndBottom" anchorx="page"/>
              </v:shape>
            </w:pict>
          </mc:Fallback>
        </mc:AlternateContent>
      </w:r>
    </w:p>
    <w:p w:rsidR="008B5B16" w:rsidRDefault="00370E74">
      <w:pPr>
        <w:pStyle w:val="BodyText"/>
        <w:spacing w:line="247" w:lineRule="exact"/>
        <w:ind w:left="5159"/>
      </w:pPr>
      <w:r>
        <w:t>(Signature of affiant)</w:t>
      </w:r>
    </w:p>
    <w:p w:rsidR="008B5B16" w:rsidRDefault="008B5B16">
      <w:pPr>
        <w:pStyle w:val="BodyText"/>
        <w:rPr>
          <w:sz w:val="20"/>
        </w:rPr>
      </w:pPr>
    </w:p>
    <w:p w:rsidR="008B5B16" w:rsidRDefault="00741E4E">
      <w:pPr>
        <w:pStyle w:val="BodyText"/>
        <w:spacing w:before="8"/>
        <w:rPr>
          <w:sz w:val="23"/>
        </w:rPr>
      </w:pPr>
      <w:r>
        <w:rPr>
          <w:noProof/>
        </w:rPr>
        <mc:AlternateContent>
          <mc:Choice Requires="wps">
            <w:drawing>
              <wp:anchor distT="0" distB="0" distL="0" distR="0" simplePos="0" relativeHeight="251664384" behindDoc="1" locked="0" layoutInCell="1" allowOverlap="1">
                <wp:simplePos x="0" y="0"/>
                <wp:positionH relativeFrom="page">
                  <wp:posOffset>4114800</wp:posOffset>
                </wp:positionH>
                <wp:positionV relativeFrom="paragraph">
                  <wp:posOffset>201295</wp:posOffset>
                </wp:positionV>
                <wp:extent cx="2743200"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270"/>
                        </a:xfrm>
                        <a:custGeom>
                          <a:avLst/>
                          <a:gdLst>
                            <a:gd name="T0" fmla="+- 0 6480 6480"/>
                            <a:gd name="T1" fmla="*/ T0 w 4320"/>
                            <a:gd name="T2" fmla="+- 0 10800 6480"/>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7A250" id="Freeform 4" o:spid="_x0000_s1026" style="position:absolute;margin-left:324pt;margin-top:15.85pt;width:3in;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" path="m,l4320,e" filled="f" strokeweight=".48pt">
                <v:path arrowok="t" o:connecttype="custom" o:connectlocs="0,0;2743200,0" o:connectangles="0,0"/>
                <w10:wrap type="topAndBottom" anchorx="page"/>
              </v:shape>
            </w:pict>
          </mc:Fallback>
        </mc:AlternateContent>
      </w:r>
    </w:p>
    <w:p w:rsidR="008B5B16" w:rsidRDefault="00370E74">
      <w:pPr>
        <w:pStyle w:val="BodyText"/>
        <w:spacing w:line="247" w:lineRule="exact"/>
        <w:ind w:left="5159"/>
      </w:pPr>
      <w:r>
        <w:t>(Printed name)</w:t>
      </w:r>
    </w:p>
    <w:p w:rsidR="008B5B16" w:rsidRDefault="008B5B16">
      <w:pPr>
        <w:pStyle w:val="BodyText"/>
        <w:spacing w:before="2"/>
        <w:rPr>
          <w:sz w:val="16"/>
        </w:rPr>
      </w:pPr>
    </w:p>
    <w:p w:rsidR="008B5B16" w:rsidRDefault="008B5B16">
      <w:pPr>
        <w:rPr>
          <w:sz w:val="16"/>
        </w:rPr>
        <w:sectPr w:rsidR="008B5B16">
          <w:type w:val="continuous"/>
          <w:pgSz w:w="12240" w:h="20160"/>
          <w:pgMar w:top="220" w:right="1320" w:bottom="280" w:left="1320" w:header="720" w:footer="720" w:gutter="0"/>
          <w:cols w:space="720"/>
        </w:sectPr>
      </w:pPr>
    </w:p>
    <w:p w:rsidR="008B5B16" w:rsidRDefault="00370E74">
      <w:pPr>
        <w:tabs>
          <w:tab w:val="left" w:pos="719"/>
          <w:tab w:val="left" w:pos="4912"/>
          <w:tab w:val="left" w:pos="6836"/>
        </w:tabs>
        <w:spacing w:before="90" w:line="360" w:lineRule="auto"/>
        <w:ind w:left="119" w:firstLine="720"/>
        <w:rPr>
          <w:sz w:val="24"/>
        </w:rPr>
      </w:pPr>
      <w:r>
        <w:rPr>
          <w:sz w:val="24"/>
        </w:rPr>
        <w:t>SWORN TO AND SUBSCRIBED Before</w:t>
      </w:r>
      <w:r>
        <w:rPr>
          <w:spacing w:val="41"/>
          <w:sz w:val="24"/>
        </w:rPr>
        <w:t xml:space="preserve"> </w:t>
      </w:r>
      <w:r>
        <w:rPr>
          <w:sz w:val="24"/>
        </w:rPr>
        <w:t>Me,</w:t>
      </w:r>
      <w:r>
        <w:rPr>
          <w:spacing w:val="56"/>
          <w:sz w:val="24"/>
        </w:rPr>
        <w:t xml:space="preserve"> </w:t>
      </w:r>
      <w:r>
        <w:rPr>
          <w:sz w:val="24"/>
        </w:rPr>
        <w:t xml:space="preserve">this </w:t>
      </w:r>
      <w:r>
        <w:rPr>
          <w:spacing w:val="-1"/>
          <w:sz w:val="24"/>
        </w:rPr>
        <w:t xml:space="preserve"> </w:t>
      </w:r>
      <w:r>
        <w:rPr>
          <w:sz w:val="24"/>
          <w:u w:val="single"/>
        </w:rPr>
        <w:t xml:space="preserve"> </w:t>
      </w:r>
      <w:r>
        <w:rPr>
          <w:sz w:val="24"/>
          <w:u w:val="single"/>
        </w:rPr>
        <w:tab/>
      </w:r>
      <w:r>
        <w:rPr>
          <w:sz w:val="24"/>
        </w:rPr>
        <w:t xml:space="preserve"> 20</w:t>
      </w:r>
      <w:r>
        <w:rPr>
          <w:sz w:val="24"/>
          <w:u w:val="single"/>
        </w:rPr>
        <w:t xml:space="preserve"> </w:t>
      </w:r>
      <w:r>
        <w:rPr>
          <w:sz w:val="24"/>
          <w:u w:val="single"/>
        </w:rPr>
        <w:tab/>
      </w:r>
      <w:r>
        <w:rPr>
          <w:sz w:val="24"/>
        </w:rPr>
        <w:t>, at</w:t>
      </w:r>
      <w:r>
        <w:rPr>
          <w:sz w:val="24"/>
          <w:u w:val="single"/>
        </w:rPr>
        <w:t xml:space="preserve"> </w:t>
      </w:r>
      <w:r>
        <w:rPr>
          <w:sz w:val="24"/>
          <w:u w:val="single"/>
        </w:rPr>
        <w:tab/>
      </w:r>
      <w:r>
        <w:rPr>
          <w:sz w:val="24"/>
        </w:rPr>
        <w:t>,</w:t>
      </w:r>
      <w:r>
        <w:rPr>
          <w:spacing w:val="-1"/>
          <w:sz w:val="24"/>
        </w:rPr>
        <w:t xml:space="preserve"> </w:t>
      </w:r>
      <w:r>
        <w:rPr>
          <w:sz w:val="24"/>
        </w:rPr>
        <w:t>Louisiana.</w:t>
      </w:r>
    </w:p>
    <w:p w:rsidR="008B5B16" w:rsidRDefault="00370E74">
      <w:pPr>
        <w:tabs>
          <w:tab w:val="left" w:pos="2542"/>
        </w:tabs>
        <w:spacing w:before="90"/>
        <w:ind w:left="78"/>
        <w:rPr>
          <w:sz w:val="24"/>
        </w:rPr>
      </w:pPr>
      <w:r>
        <w:br w:type="column"/>
      </w:r>
      <w:r>
        <w:rPr>
          <w:sz w:val="24"/>
        </w:rPr>
        <w:t>day</w:t>
      </w:r>
      <w:r>
        <w:rPr>
          <w:spacing w:val="58"/>
          <w:sz w:val="24"/>
        </w:rPr>
        <w:t xml:space="preserve"> </w:t>
      </w:r>
      <w:r>
        <w:rPr>
          <w:sz w:val="24"/>
        </w:rPr>
        <w:t>of</w:t>
      </w:r>
      <w:r>
        <w:rPr>
          <w:sz w:val="24"/>
          <w:u w:val="single"/>
        </w:rPr>
        <w:t xml:space="preserve"> </w:t>
      </w:r>
      <w:r>
        <w:rPr>
          <w:sz w:val="24"/>
          <w:u w:val="single"/>
        </w:rPr>
        <w:tab/>
      </w:r>
      <w:r>
        <w:rPr>
          <w:sz w:val="24"/>
        </w:rPr>
        <w:t>,</w:t>
      </w:r>
    </w:p>
    <w:p w:rsidR="008B5B16" w:rsidRDefault="008B5B16">
      <w:pPr>
        <w:rPr>
          <w:sz w:val="24"/>
        </w:rPr>
        <w:sectPr w:rsidR="008B5B16">
          <w:type w:val="continuous"/>
          <w:pgSz w:w="12240" w:h="20160"/>
          <w:pgMar w:top="220" w:right="1320" w:bottom="280" w:left="1320" w:header="720" w:footer="720" w:gutter="0"/>
          <w:cols w:num="2" w:space="720" w:equalWidth="0">
            <w:col w:w="6837" w:space="40"/>
            <w:col w:w="2723"/>
          </w:cols>
        </w:sectPr>
      </w:pPr>
    </w:p>
    <w:p w:rsidR="008B5B16" w:rsidRDefault="008B5B16">
      <w:pPr>
        <w:pStyle w:val="BodyText"/>
        <w:rPr>
          <w:b w:val="0"/>
          <w:sz w:val="20"/>
        </w:rPr>
      </w:pPr>
    </w:p>
    <w:p w:rsidR="008B5B16" w:rsidRDefault="008B5B16">
      <w:pPr>
        <w:pStyle w:val="BodyText"/>
        <w:spacing w:before="1"/>
        <w:rPr>
          <w:b w:val="0"/>
          <w:sz w:val="27"/>
        </w:rPr>
      </w:pPr>
    </w:p>
    <w:p w:rsidR="008B5B16" w:rsidRDefault="00741E4E">
      <w:pPr>
        <w:pStyle w:val="BodyText"/>
        <w:spacing w:line="20" w:lineRule="exact"/>
        <w:ind w:left="1375"/>
        <w:rPr>
          <w:b w:val="0"/>
          <w:sz w:val="2"/>
        </w:rPr>
      </w:pPr>
      <w:r>
        <w:rPr>
          <w:b w:val="0"/>
          <w:noProof/>
          <w:sz w:val="2"/>
        </w:rPr>
        <mc:AlternateContent>
          <mc:Choice Requires="wpg">
            <w:drawing>
              <wp:inline distT="0" distB="0" distL="0" distR="0">
                <wp:extent cx="4343400" cy="6350"/>
                <wp:effectExtent l="6350" t="6350" r="12700"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6350"/>
                          <a:chOff x="0" y="0"/>
                          <a:chExt cx="6840" cy="10"/>
                        </a:xfrm>
                      </wpg:grpSpPr>
                      <wps:wsp>
                        <wps:cNvPr id="24" name="Line 3"/>
                        <wps:cNvCnPr>
                          <a:cxnSpLocks noChangeShapeType="1"/>
                        </wps:cNvCnPr>
                        <wps:spPr bwMode="auto">
                          <a:xfrm>
                            <a:off x="0" y="5"/>
                            <a:ext cx="6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00141B" id="Group 2" o:spid="_x0000_s1026" style="width:342pt;height:.5pt;mso-position-horizontal-relative:char;mso-position-vertical-relative:line" coordsize="6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">
                <v:line id="Line 3" o:spid="_x0000_s1027" style="position:absolute;visibility:visible;mso-wrap-style:square" from="0,5" to="6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rsidR="008B5B16" w:rsidRDefault="00370E74">
      <w:pPr>
        <w:pStyle w:val="BodyText"/>
        <w:spacing w:line="266" w:lineRule="exact"/>
        <w:ind w:left="4083"/>
      </w:pPr>
      <w:bookmarkStart w:id="1" w:name="Notary_Public"/>
      <w:bookmarkEnd w:id="1"/>
      <w:r>
        <w:t>Notary Public</w:t>
      </w:r>
    </w:p>
    <w:p w:rsidR="008B5B16" w:rsidRDefault="008B5B16">
      <w:pPr>
        <w:pStyle w:val="BodyText"/>
        <w:spacing w:before="10"/>
        <w:rPr>
          <w:sz w:val="20"/>
        </w:rPr>
      </w:pPr>
    </w:p>
    <w:p w:rsidR="008B5B16" w:rsidRDefault="00370E74">
      <w:pPr>
        <w:pStyle w:val="BodyText"/>
        <w:tabs>
          <w:tab w:val="left" w:pos="8998"/>
          <w:tab w:val="left" w:pos="9247"/>
        </w:tabs>
        <w:spacing w:line="448" w:lineRule="auto"/>
        <w:ind w:left="1379" w:right="350"/>
      </w:pPr>
      <w:r>
        <w:t>Printed or Typed Name</w:t>
      </w:r>
      <w:r>
        <w:rPr>
          <w:spacing w:val="-10"/>
        </w:rPr>
        <w:t xml:space="preserve"> </w:t>
      </w:r>
      <w:r>
        <w:t>(as</w:t>
      </w:r>
      <w:r>
        <w:rPr>
          <w:spacing w:val="-1"/>
        </w:rPr>
        <w:t xml:space="preserve"> </w:t>
      </w:r>
      <w:r>
        <w:t xml:space="preserve">commissioned): </w:t>
      </w:r>
      <w:r>
        <w:rPr>
          <w:u w:val="single"/>
        </w:rPr>
        <w:t xml:space="preserve"> </w:t>
      </w:r>
      <w:r>
        <w:rPr>
          <w:u w:val="single"/>
        </w:rPr>
        <w:tab/>
      </w:r>
      <w:r>
        <w:rPr>
          <w:u w:val="single"/>
        </w:rPr>
        <w:tab/>
      </w:r>
      <w:r>
        <w:t xml:space="preserve"> Notary ID or Bar Roll</w:t>
      </w:r>
      <w:r>
        <w:rPr>
          <w:spacing w:val="-6"/>
        </w:rPr>
        <w:t xml:space="preserve"> </w:t>
      </w:r>
      <w:r>
        <w:t xml:space="preserve">No.: </w:t>
      </w:r>
      <w:r>
        <w:rPr>
          <w:u w:val="single"/>
        </w:rPr>
        <w:t xml:space="preserve"> </w:t>
      </w:r>
      <w:r>
        <w:rPr>
          <w:u w:val="single"/>
        </w:rPr>
        <w:tab/>
      </w:r>
    </w:p>
    <w:p w:rsidR="008B5B16" w:rsidRDefault="008B5B16">
      <w:pPr>
        <w:pStyle w:val="BodyText"/>
        <w:rPr>
          <w:sz w:val="20"/>
        </w:rPr>
      </w:pPr>
    </w:p>
    <w:p w:rsidR="008B5B16" w:rsidRDefault="008B5B16">
      <w:pPr>
        <w:pStyle w:val="BodyText"/>
        <w:rPr>
          <w:sz w:val="20"/>
        </w:rPr>
      </w:pPr>
    </w:p>
    <w:p w:rsidR="008B5B16" w:rsidRDefault="008B5B16">
      <w:pPr>
        <w:pStyle w:val="BodyText"/>
        <w:spacing w:before="1"/>
        <w:rPr>
          <w:sz w:val="27"/>
        </w:rPr>
      </w:pPr>
    </w:p>
    <w:p w:rsidR="008B5B16" w:rsidRDefault="00370E74">
      <w:pPr>
        <w:spacing w:before="92"/>
        <w:ind w:left="120"/>
        <w:rPr>
          <w:sz w:val="20"/>
        </w:rPr>
      </w:pPr>
      <w:r>
        <w:rPr>
          <w:sz w:val="20"/>
        </w:rPr>
        <w:t>Rev 1</w:t>
      </w:r>
      <w:r w:rsidR="00616B0B">
        <w:rPr>
          <w:sz w:val="20"/>
        </w:rPr>
        <w:t>0</w:t>
      </w:r>
      <w:r>
        <w:rPr>
          <w:sz w:val="20"/>
        </w:rPr>
        <w:t>/202</w:t>
      </w:r>
      <w:r w:rsidR="00616B0B">
        <w:rPr>
          <w:sz w:val="20"/>
        </w:rPr>
        <w:t>4</w:t>
      </w:r>
    </w:p>
    <w:sectPr w:rsidR="008B5B16">
      <w:type w:val="continuous"/>
      <w:pgSz w:w="12240" w:h="20160"/>
      <w:pgMar w:top="22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A0412"/>
    <w:multiLevelType w:val="hybridMultilevel"/>
    <w:tmpl w:val="A002FE74"/>
    <w:lvl w:ilvl="0" w:tplc="2B42FEAC">
      <w:start w:val="1"/>
      <w:numFmt w:val="decimal"/>
      <w:lvlText w:val="%1."/>
      <w:lvlJc w:val="left"/>
      <w:pPr>
        <w:ind w:left="1200" w:hanging="720"/>
        <w:jc w:val="left"/>
      </w:pPr>
      <w:rPr>
        <w:rFonts w:hint="default"/>
        <w:b/>
        <w:bCs/>
        <w:spacing w:val="-30"/>
        <w:w w:val="100"/>
        <w:lang w:val="en-US" w:eastAsia="en-US" w:bidi="en-US"/>
      </w:rPr>
    </w:lvl>
    <w:lvl w:ilvl="1" w:tplc="A7283A7A">
      <w:numFmt w:val="bullet"/>
      <w:lvlText w:val="•"/>
      <w:lvlJc w:val="left"/>
      <w:pPr>
        <w:ind w:left="2040" w:hanging="720"/>
      </w:pPr>
      <w:rPr>
        <w:rFonts w:hint="default"/>
        <w:lang w:val="en-US" w:eastAsia="en-US" w:bidi="en-US"/>
      </w:rPr>
    </w:lvl>
    <w:lvl w:ilvl="2" w:tplc="B37C416C">
      <w:numFmt w:val="bullet"/>
      <w:lvlText w:val="•"/>
      <w:lvlJc w:val="left"/>
      <w:pPr>
        <w:ind w:left="2880" w:hanging="720"/>
      </w:pPr>
      <w:rPr>
        <w:rFonts w:hint="default"/>
        <w:lang w:val="en-US" w:eastAsia="en-US" w:bidi="en-US"/>
      </w:rPr>
    </w:lvl>
    <w:lvl w:ilvl="3" w:tplc="4C92F3B2">
      <w:numFmt w:val="bullet"/>
      <w:lvlText w:val="•"/>
      <w:lvlJc w:val="left"/>
      <w:pPr>
        <w:ind w:left="3720" w:hanging="720"/>
      </w:pPr>
      <w:rPr>
        <w:rFonts w:hint="default"/>
        <w:lang w:val="en-US" w:eastAsia="en-US" w:bidi="en-US"/>
      </w:rPr>
    </w:lvl>
    <w:lvl w:ilvl="4" w:tplc="A6AA4332">
      <w:numFmt w:val="bullet"/>
      <w:lvlText w:val="•"/>
      <w:lvlJc w:val="left"/>
      <w:pPr>
        <w:ind w:left="4560" w:hanging="720"/>
      </w:pPr>
      <w:rPr>
        <w:rFonts w:hint="default"/>
        <w:lang w:val="en-US" w:eastAsia="en-US" w:bidi="en-US"/>
      </w:rPr>
    </w:lvl>
    <w:lvl w:ilvl="5" w:tplc="66AC4BA6">
      <w:numFmt w:val="bullet"/>
      <w:lvlText w:val="•"/>
      <w:lvlJc w:val="left"/>
      <w:pPr>
        <w:ind w:left="5400" w:hanging="720"/>
      </w:pPr>
      <w:rPr>
        <w:rFonts w:hint="default"/>
        <w:lang w:val="en-US" w:eastAsia="en-US" w:bidi="en-US"/>
      </w:rPr>
    </w:lvl>
    <w:lvl w:ilvl="6" w:tplc="AC048AE2">
      <w:numFmt w:val="bullet"/>
      <w:lvlText w:val="•"/>
      <w:lvlJc w:val="left"/>
      <w:pPr>
        <w:ind w:left="6240" w:hanging="720"/>
      </w:pPr>
      <w:rPr>
        <w:rFonts w:hint="default"/>
        <w:lang w:val="en-US" w:eastAsia="en-US" w:bidi="en-US"/>
      </w:rPr>
    </w:lvl>
    <w:lvl w:ilvl="7" w:tplc="6A4E908A">
      <w:numFmt w:val="bullet"/>
      <w:lvlText w:val="•"/>
      <w:lvlJc w:val="left"/>
      <w:pPr>
        <w:ind w:left="7080" w:hanging="720"/>
      </w:pPr>
      <w:rPr>
        <w:rFonts w:hint="default"/>
        <w:lang w:val="en-US" w:eastAsia="en-US" w:bidi="en-US"/>
      </w:rPr>
    </w:lvl>
    <w:lvl w:ilvl="8" w:tplc="67DCCC3A">
      <w:numFmt w:val="bullet"/>
      <w:lvlText w:val="•"/>
      <w:lvlJc w:val="left"/>
      <w:pPr>
        <w:ind w:left="7920"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16"/>
    <w:rsid w:val="000E6A61"/>
    <w:rsid w:val="001710D8"/>
    <w:rsid w:val="00370E74"/>
    <w:rsid w:val="00451F98"/>
    <w:rsid w:val="005A0D4F"/>
    <w:rsid w:val="005D4F7F"/>
    <w:rsid w:val="00616B0B"/>
    <w:rsid w:val="00741E4E"/>
    <w:rsid w:val="008B5B16"/>
    <w:rsid w:val="00C373CA"/>
    <w:rsid w:val="00C9517F"/>
    <w:rsid w:val="00E9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5E76F-5F0D-4806-BA04-FA1D0289E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pPr>
      <w:ind w:left="1199" w:right="117"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AFFIDAVIT</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dc:title>
  <dc:creator>Legislative Auditor</dc:creator>
  <cp:lastModifiedBy>Keith Duke</cp:lastModifiedBy>
  <cp:revision>2</cp:revision>
  <dcterms:created xsi:type="dcterms:W3CDTF">2025-01-03T15:49:00Z</dcterms:created>
  <dcterms:modified xsi:type="dcterms:W3CDTF">2025-01-03T15:49:00Z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2023-03-15T00:00:00Z</vt:filetime>
  </property>
  <property fmtid="{D5CDD505-2E9C-101B-9397-08002B2CF9AE}" pid="3" name="Creator">
    <vt:lpwstr>Acrobat PDFMaker 20 for Word</vt:lpwstr>
  </property>
  <property fmtid="{D5CDD505-2E9C-101B-9397-08002B2CF9AE}" pid="4" name="LastSaved">
    <vt:filetime>2023-04-19T00:00:00Z</vt:filetime>
  </property>
</Properties>
</file>