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9E6" w:rsidRDefault="00EB29E6" w:rsidP="00EB29E6">
      <w:pPr>
        <w:spacing w:line="240" w:lineRule="auto"/>
        <w:contextualSpacing/>
        <w:jc w:val="center"/>
        <w:rPr>
          <w:rFonts w:cs="Times New Roman"/>
          <w:b/>
          <w:sz w:val="28"/>
          <w:szCs w:val="28"/>
          <w:lang w:val="en"/>
        </w:rPr>
      </w:pPr>
      <w:r>
        <w:rPr>
          <w:rFonts w:cs="Times New Roman"/>
          <w:b/>
          <w:sz w:val="28"/>
          <w:szCs w:val="28"/>
          <w:lang w:val="en"/>
        </w:rPr>
        <w:t xml:space="preserve">Sample </w:t>
      </w:r>
      <w:r w:rsidR="00046296">
        <w:rPr>
          <w:rFonts w:cs="Times New Roman"/>
          <w:b/>
          <w:sz w:val="28"/>
          <w:szCs w:val="28"/>
          <w:lang w:val="en"/>
        </w:rPr>
        <w:t xml:space="preserve">Compilation </w:t>
      </w:r>
      <w:r>
        <w:rPr>
          <w:rFonts w:cs="Times New Roman"/>
          <w:b/>
          <w:sz w:val="28"/>
          <w:szCs w:val="28"/>
          <w:lang w:val="en"/>
        </w:rPr>
        <w:t>Report</w:t>
      </w:r>
      <w:bookmarkStart w:id="0" w:name="_GoBack"/>
      <w:bookmarkEnd w:id="0"/>
    </w:p>
    <w:p w:rsidR="005E208C" w:rsidRDefault="005E208C" w:rsidP="00EB29E6">
      <w:pPr>
        <w:spacing w:line="240" w:lineRule="auto"/>
        <w:contextualSpacing/>
        <w:jc w:val="center"/>
        <w:rPr>
          <w:rFonts w:cs="Times New Roman"/>
          <w:b/>
          <w:sz w:val="28"/>
          <w:szCs w:val="28"/>
          <w:lang w:val="en"/>
        </w:rPr>
      </w:pPr>
    </w:p>
    <w:p w:rsidR="005E208C" w:rsidRDefault="005E208C" w:rsidP="005E208C">
      <w:pPr>
        <w:spacing w:line="240" w:lineRule="auto"/>
        <w:jc w:val="center"/>
        <w:rPr>
          <w:rFonts w:cs="Times New Roman"/>
          <w:b/>
          <w:szCs w:val="24"/>
          <w:u w:val="single"/>
        </w:rPr>
      </w:pPr>
      <w:r>
        <w:rPr>
          <w:rFonts w:cs="Times New Roman"/>
          <w:b/>
          <w:szCs w:val="24"/>
          <w:u w:val="single"/>
        </w:rPr>
        <w:t>Accountant’s Compilation Report</w:t>
      </w:r>
    </w:p>
    <w:p w:rsidR="005E208C" w:rsidRDefault="005E208C" w:rsidP="00EB29E6">
      <w:pPr>
        <w:spacing w:line="240" w:lineRule="auto"/>
        <w:contextualSpacing/>
        <w:jc w:val="center"/>
        <w:rPr>
          <w:rFonts w:cs="Times New Roman"/>
          <w:b/>
          <w:sz w:val="28"/>
          <w:szCs w:val="28"/>
          <w:lang w:val="en"/>
        </w:rPr>
      </w:pPr>
    </w:p>
    <w:p w:rsidR="00EB29E6" w:rsidRDefault="00EB29E6" w:rsidP="00EB29E6">
      <w:pPr>
        <w:spacing w:line="240" w:lineRule="auto"/>
        <w:contextualSpacing/>
        <w:rPr>
          <w:rFonts w:cs="Times New Roman"/>
          <w:b/>
          <w:szCs w:val="24"/>
          <w:u w:val="single"/>
        </w:rPr>
      </w:pPr>
    </w:p>
    <w:p w:rsidR="00EB29E6" w:rsidRDefault="00EB29E6" w:rsidP="00EB29E6">
      <w:pPr>
        <w:spacing w:line="240" w:lineRule="auto"/>
        <w:contextualSpacing/>
        <w:rPr>
          <w:rFonts w:cs="Times New Roman"/>
          <w:szCs w:val="24"/>
        </w:rPr>
      </w:pPr>
      <w:r w:rsidRPr="00523257">
        <w:rPr>
          <w:rFonts w:cs="Times New Roman"/>
          <w:szCs w:val="24"/>
        </w:rPr>
        <w:t>[</w:t>
      </w:r>
      <w:r w:rsidRPr="000F4AB5">
        <w:rPr>
          <w:rFonts w:cs="Times New Roman"/>
          <w:b/>
          <w:i/>
          <w:iCs/>
          <w:szCs w:val="24"/>
        </w:rPr>
        <w:t>Appropriate Addressee</w:t>
      </w:r>
      <w:r w:rsidRPr="00523257">
        <w:rPr>
          <w:rFonts w:cs="Times New Roman"/>
          <w:szCs w:val="24"/>
        </w:rPr>
        <w:t>]</w:t>
      </w:r>
    </w:p>
    <w:p w:rsidR="00EB29E6" w:rsidRPr="00523257" w:rsidRDefault="00EB29E6" w:rsidP="00EB29E6">
      <w:pPr>
        <w:spacing w:line="240" w:lineRule="auto"/>
        <w:contextualSpacing/>
        <w:rPr>
          <w:rFonts w:cs="Times New Roman"/>
          <w:szCs w:val="24"/>
        </w:rPr>
      </w:pPr>
    </w:p>
    <w:p w:rsidR="00C4421E" w:rsidRDefault="00C4421E" w:rsidP="00C4421E">
      <w:pPr>
        <w:autoSpaceDE w:val="0"/>
        <w:autoSpaceDN w:val="0"/>
        <w:adjustRightInd w:val="0"/>
        <w:spacing w:line="240" w:lineRule="auto"/>
        <w:rPr>
          <w:rFonts w:cs="Times New Roman"/>
          <w:szCs w:val="24"/>
        </w:rPr>
      </w:pPr>
      <w:r>
        <w:rPr>
          <w:rFonts w:cs="Times New Roman"/>
          <w:szCs w:val="24"/>
        </w:rPr>
        <w:t>Management is responsible for the</w:t>
      </w:r>
      <w:r w:rsidR="007B46DB">
        <w:rPr>
          <w:rFonts w:cs="Times New Roman"/>
          <w:szCs w:val="24"/>
        </w:rPr>
        <w:t xml:space="preserve"> </w:t>
      </w:r>
      <w:r w:rsidR="007B46DB" w:rsidRPr="00523257">
        <w:rPr>
          <w:rFonts w:cs="Times New Roman"/>
          <w:szCs w:val="24"/>
        </w:rPr>
        <w:t xml:space="preserve">accompanying </w:t>
      </w:r>
      <w:r w:rsidR="007B46DB">
        <w:rPr>
          <w:rFonts w:cs="Times New Roman"/>
          <w:szCs w:val="24"/>
        </w:rPr>
        <w:t xml:space="preserve">financial statements of the governmental activities, the business-type activities, the aggregate discretely presented component units, each major fund, and the aggregate remaining fund information of Any Parish Drainage District, </w:t>
      </w:r>
      <w:r w:rsidR="00903DF7">
        <w:rPr>
          <w:rFonts w:cs="Times New Roman"/>
          <w:szCs w:val="24"/>
        </w:rPr>
        <w:t xml:space="preserve">a component unit of Any Parish Police Jury, </w:t>
      </w:r>
      <w:r w:rsidR="007B46DB">
        <w:rPr>
          <w:rFonts w:cs="Times New Roman"/>
          <w:szCs w:val="24"/>
        </w:rPr>
        <w:t>as of and for the year ended June 30, 20X1, and the related notes to the financial statements</w:t>
      </w:r>
      <w:r w:rsidR="00860B59">
        <w:rPr>
          <w:rFonts w:cs="Times New Roman"/>
          <w:szCs w:val="24"/>
        </w:rPr>
        <w:t xml:space="preserve"> (</w:t>
      </w:r>
      <w:r w:rsidR="00860B59" w:rsidRPr="000F4AB5">
        <w:rPr>
          <w:rFonts w:cs="Times New Roman"/>
          <w:b/>
          <w:szCs w:val="24"/>
        </w:rPr>
        <w:t>omit if applicable</w:t>
      </w:r>
      <w:r w:rsidR="00786654">
        <w:rPr>
          <w:rFonts w:cs="Times New Roman"/>
          <w:b/>
          <w:szCs w:val="24"/>
        </w:rPr>
        <w:t xml:space="preserve">, </w:t>
      </w:r>
      <w:r w:rsidR="002328C4">
        <w:rPr>
          <w:rFonts w:cs="Times New Roman"/>
          <w:b/>
          <w:szCs w:val="24"/>
        </w:rPr>
        <w:t xml:space="preserve">see </w:t>
      </w:r>
      <w:r w:rsidR="002328C4" w:rsidRPr="000F4AB5">
        <w:rPr>
          <w:rFonts w:cs="Times New Roman"/>
          <w:b/>
          <w:szCs w:val="24"/>
        </w:rPr>
        <w:t>paragraph</w:t>
      </w:r>
      <w:r w:rsidR="00786654">
        <w:rPr>
          <w:rFonts w:cs="Times New Roman"/>
          <w:b/>
          <w:szCs w:val="24"/>
        </w:rPr>
        <w:t xml:space="preserve"> below</w:t>
      </w:r>
      <w:r w:rsidR="00860B59">
        <w:rPr>
          <w:rFonts w:cs="Times New Roman"/>
          <w:szCs w:val="24"/>
        </w:rPr>
        <w:t>)</w:t>
      </w:r>
      <w:r w:rsidR="00903DF7">
        <w:rPr>
          <w:rFonts w:cs="Times New Roman"/>
          <w:szCs w:val="24"/>
        </w:rPr>
        <w:t>, which collectively comprise the District’s basic financial statements as listed in the table of contents,</w:t>
      </w:r>
      <w:r>
        <w:rPr>
          <w:rFonts w:cs="Times New Roman"/>
          <w:szCs w:val="24"/>
        </w:rPr>
        <w:t xml:space="preserve"> in accordance with accounting principles generally accepted in the United States of America. </w:t>
      </w:r>
      <w:r w:rsidR="000F4AB5">
        <w:rPr>
          <w:rFonts w:cs="Times New Roman"/>
          <w:szCs w:val="24"/>
        </w:rPr>
        <w:t>We</w:t>
      </w:r>
      <w:r>
        <w:rPr>
          <w:rFonts w:cs="Times New Roman"/>
          <w:szCs w:val="24"/>
        </w:rPr>
        <w:t xml:space="preserve"> have performed a compilation engagement in accordance with Statements on Standards for Accounting and Review Services promulgated by the Accounting and Review Se</w:t>
      </w:r>
      <w:r w:rsidR="000F4AB5">
        <w:rPr>
          <w:rFonts w:cs="Times New Roman"/>
          <w:szCs w:val="24"/>
        </w:rPr>
        <w:t xml:space="preserve">rvices Committee of the </w:t>
      </w:r>
      <w:r w:rsidR="00BC72FE">
        <w:rPr>
          <w:rFonts w:cs="Times New Roman"/>
          <w:szCs w:val="24"/>
        </w:rPr>
        <w:t>American Institute of Certified Public Accountants</w:t>
      </w:r>
      <w:r w:rsidR="000F4AB5">
        <w:rPr>
          <w:rFonts w:cs="Times New Roman"/>
          <w:szCs w:val="24"/>
        </w:rPr>
        <w:t>. We</w:t>
      </w:r>
      <w:r>
        <w:rPr>
          <w:rFonts w:cs="Times New Roman"/>
          <w:szCs w:val="24"/>
        </w:rPr>
        <w:t xml:space="preserve"> did not audit or review the financial statements nor </w:t>
      </w:r>
      <w:r w:rsidR="000F4AB5">
        <w:rPr>
          <w:rFonts w:cs="Times New Roman"/>
          <w:szCs w:val="24"/>
        </w:rPr>
        <w:t>were we</w:t>
      </w:r>
      <w:r>
        <w:rPr>
          <w:rFonts w:cs="Times New Roman"/>
          <w:szCs w:val="24"/>
        </w:rPr>
        <w:t xml:space="preserve"> required to perform any procedures to verify the accuracy or completeness of the information provided by management. Accordingly, </w:t>
      </w:r>
      <w:r w:rsidR="000F4AB5">
        <w:rPr>
          <w:rFonts w:cs="Times New Roman"/>
          <w:szCs w:val="24"/>
        </w:rPr>
        <w:t>we</w:t>
      </w:r>
      <w:r>
        <w:rPr>
          <w:rFonts w:cs="Times New Roman"/>
          <w:szCs w:val="24"/>
        </w:rPr>
        <w:t xml:space="preserve"> do not express an opinion, a conclusion, nor provide any form of assurance on these financial statements.</w:t>
      </w:r>
    </w:p>
    <w:p w:rsidR="00BC72FE" w:rsidRDefault="00BC72FE" w:rsidP="00C4421E">
      <w:pPr>
        <w:autoSpaceDE w:val="0"/>
        <w:autoSpaceDN w:val="0"/>
        <w:adjustRightInd w:val="0"/>
        <w:spacing w:line="240" w:lineRule="auto"/>
        <w:rPr>
          <w:rFonts w:cs="Times New Roman"/>
          <w:szCs w:val="24"/>
        </w:rPr>
      </w:pPr>
    </w:p>
    <w:p w:rsidR="00BC72FE" w:rsidRDefault="00BC72FE" w:rsidP="00BC72FE">
      <w:pPr>
        <w:spacing w:line="240" w:lineRule="auto"/>
        <w:rPr>
          <w:rFonts w:cs="Times New Roman"/>
          <w:i/>
          <w:szCs w:val="24"/>
          <w:u w:val="single"/>
        </w:rPr>
      </w:pPr>
      <w:r>
        <w:rPr>
          <w:rFonts w:cs="Times New Roman"/>
          <w:i/>
          <w:szCs w:val="24"/>
          <w:u w:val="single"/>
        </w:rPr>
        <w:t>Supplementary Information</w:t>
      </w:r>
    </w:p>
    <w:p w:rsidR="00786654" w:rsidRDefault="00786654" w:rsidP="00C4421E">
      <w:pPr>
        <w:autoSpaceDE w:val="0"/>
        <w:autoSpaceDN w:val="0"/>
        <w:adjustRightInd w:val="0"/>
        <w:spacing w:line="240" w:lineRule="auto"/>
        <w:rPr>
          <w:rFonts w:cs="Times New Roman"/>
          <w:szCs w:val="24"/>
        </w:rPr>
      </w:pPr>
    </w:p>
    <w:p w:rsidR="00860B59" w:rsidRDefault="00860B59" w:rsidP="00860B59">
      <w:pPr>
        <w:spacing w:line="240" w:lineRule="auto"/>
        <w:contextualSpacing/>
        <w:rPr>
          <w:rFonts w:cs="Times New Roman"/>
          <w:szCs w:val="24"/>
        </w:rPr>
      </w:pPr>
      <w:r>
        <w:rPr>
          <w:rFonts w:cs="Times New Roman"/>
          <w:szCs w:val="24"/>
        </w:rPr>
        <w:t xml:space="preserve">The accompanying schedule of compensation, benefits, and other payments to the </w:t>
      </w:r>
      <w:r w:rsidR="00786654">
        <w:rPr>
          <w:rFonts w:cs="Times New Roman"/>
          <w:szCs w:val="24"/>
        </w:rPr>
        <w:t>agency head, political subdivision hea</w:t>
      </w:r>
      <w:r w:rsidR="00725A0B">
        <w:rPr>
          <w:rFonts w:cs="Times New Roman"/>
          <w:szCs w:val="24"/>
        </w:rPr>
        <w:t>d</w:t>
      </w:r>
      <w:r w:rsidR="00786654">
        <w:rPr>
          <w:rFonts w:cs="Times New Roman"/>
          <w:szCs w:val="24"/>
        </w:rPr>
        <w:t xml:space="preserve">, or chief executive officer </w:t>
      </w:r>
      <w:r>
        <w:rPr>
          <w:rFonts w:cs="Times New Roman"/>
          <w:szCs w:val="24"/>
        </w:rPr>
        <w:t xml:space="preserve">is presented for purposes of additional analysis and is not a required part of the basic financial statements.  </w:t>
      </w:r>
      <w:r w:rsidR="007B46DB">
        <w:rPr>
          <w:rFonts w:cs="Times New Roman"/>
          <w:szCs w:val="24"/>
        </w:rPr>
        <w:t>The information is the representation of management.  Th</w:t>
      </w:r>
      <w:r w:rsidR="002B642D">
        <w:rPr>
          <w:rFonts w:cs="Times New Roman"/>
          <w:szCs w:val="24"/>
        </w:rPr>
        <w:t>e</w:t>
      </w:r>
      <w:r w:rsidR="007B46DB">
        <w:rPr>
          <w:rFonts w:cs="Times New Roman"/>
          <w:szCs w:val="24"/>
        </w:rPr>
        <w:t xml:space="preserve"> information was subject to our compilation engagement, but w</w:t>
      </w:r>
      <w:r>
        <w:rPr>
          <w:rFonts w:cs="Times New Roman"/>
          <w:szCs w:val="24"/>
        </w:rPr>
        <w:t xml:space="preserve">e have not audited or reviewed the </w:t>
      </w:r>
      <w:r w:rsidR="007B46DB">
        <w:rPr>
          <w:rFonts w:cs="Times New Roman"/>
          <w:szCs w:val="24"/>
        </w:rPr>
        <w:t xml:space="preserve">supplementary </w:t>
      </w:r>
      <w:r>
        <w:rPr>
          <w:rFonts w:cs="Times New Roman"/>
          <w:szCs w:val="24"/>
        </w:rPr>
        <w:t>information and, accordingly, do not express an opinion, a conclusion, nor provide any assurance on such information.</w:t>
      </w:r>
    </w:p>
    <w:p w:rsidR="0090612F" w:rsidRDefault="0090612F" w:rsidP="00860B59">
      <w:pPr>
        <w:spacing w:line="240" w:lineRule="auto"/>
        <w:contextualSpacing/>
        <w:rPr>
          <w:rFonts w:cs="Times New Roman"/>
          <w:szCs w:val="24"/>
        </w:rPr>
      </w:pPr>
    </w:p>
    <w:p w:rsidR="0090612F" w:rsidRDefault="0090612F" w:rsidP="00860B59">
      <w:pPr>
        <w:spacing w:line="240" w:lineRule="auto"/>
        <w:rPr>
          <w:rFonts w:cs="Times New Roman"/>
          <w:szCs w:val="24"/>
        </w:rPr>
      </w:pPr>
      <w:r>
        <w:rPr>
          <w:rFonts w:cs="Times New Roman"/>
          <w:b/>
          <w:szCs w:val="24"/>
        </w:rPr>
        <w:t>(If applicable)</w:t>
      </w:r>
      <w:r>
        <w:rPr>
          <w:rFonts w:cs="Times New Roman"/>
          <w:szCs w:val="24"/>
        </w:rPr>
        <w:t xml:space="preserve"> The accompanying justice system funding schedule</w:t>
      </w:r>
      <w:r w:rsidR="000023EB">
        <w:rPr>
          <w:rFonts w:cs="Times New Roman"/>
          <w:szCs w:val="24"/>
        </w:rPr>
        <w:t>(</w:t>
      </w:r>
      <w:r>
        <w:rPr>
          <w:rFonts w:cs="Times New Roman"/>
          <w:szCs w:val="24"/>
        </w:rPr>
        <w:t>s</w:t>
      </w:r>
      <w:r w:rsidR="000023EB">
        <w:rPr>
          <w:rFonts w:cs="Times New Roman"/>
          <w:szCs w:val="24"/>
        </w:rPr>
        <w:t>) is</w:t>
      </w:r>
      <w:r>
        <w:rPr>
          <w:rFonts w:cs="Times New Roman"/>
          <w:szCs w:val="24"/>
        </w:rPr>
        <w:t xml:space="preserve"> </w:t>
      </w:r>
      <w:r w:rsidR="000023EB">
        <w:rPr>
          <w:rFonts w:cs="Times New Roman"/>
          <w:szCs w:val="24"/>
        </w:rPr>
        <w:t>(</w:t>
      </w:r>
      <w:r>
        <w:rPr>
          <w:rFonts w:cs="Times New Roman"/>
          <w:szCs w:val="24"/>
        </w:rPr>
        <w:t>are</w:t>
      </w:r>
      <w:r w:rsidR="000023EB">
        <w:rPr>
          <w:rFonts w:cs="Times New Roman"/>
          <w:szCs w:val="24"/>
        </w:rPr>
        <w:t>)</w:t>
      </w:r>
      <w:r>
        <w:rPr>
          <w:rFonts w:cs="Times New Roman"/>
          <w:szCs w:val="24"/>
        </w:rPr>
        <w:t xml:space="preserve"> presented for purposes of additional analysis and </w:t>
      </w:r>
      <w:r w:rsidR="00237C58">
        <w:rPr>
          <w:rFonts w:cs="Times New Roman"/>
          <w:szCs w:val="24"/>
        </w:rPr>
        <w:t>is (</w:t>
      </w:r>
      <w:r>
        <w:rPr>
          <w:rFonts w:cs="Times New Roman"/>
          <w:szCs w:val="24"/>
        </w:rPr>
        <w:t>are</w:t>
      </w:r>
      <w:r w:rsidR="00237C58">
        <w:rPr>
          <w:rFonts w:cs="Times New Roman"/>
          <w:szCs w:val="24"/>
        </w:rPr>
        <w:t>)</w:t>
      </w:r>
      <w:r>
        <w:rPr>
          <w:rFonts w:cs="Times New Roman"/>
          <w:szCs w:val="24"/>
        </w:rPr>
        <w:t xml:space="preserve"> not </w:t>
      </w:r>
      <w:r w:rsidR="00D8549C">
        <w:rPr>
          <w:rFonts w:cs="Times New Roman"/>
          <w:szCs w:val="24"/>
        </w:rPr>
        <w:t xml:space="preserve">a required </w:t>
      </w:r>
      <w:r>
        <w:rPr>
          <w:rFonts w:cs="Times New Roman"/>
          <w:szCs w:val="24"/>
        </w:rPr>
        <w:t xml:space="preserve">part of the basic financial statements.  The information is the representation of management.  The information was subject to our compilation engagement, but we have not audited or reviewed the supplementary information and, accordingly, do not express an opinion, a conclusion, nor provide any assurance on such information.  </w:t>
      </w:r>
    </w:p>
    <w:p w:rsidR="00BC72FE" w:rsidRDefault="00BC72FE" w:rsidP="00860B59">
      <w:pPr>
        <w:spacing w:line="240" w:lineRule="auto"/>
        <w:contextualSpacing/>
        <w:rPr>
          <w:rFonts w:cs="Times New Roman"/>
          <w:szCs w:val="24"/>
        </w:rPr>
      </w:pPr>
    </w:p>
    <w:p w:rsidR="00BC72FE" w:rsidRPr="00EB29E6" w:rsidRDefault="00BC72FE" w:rsidP="00860B59">
      <w:pPr>
        <w:spacing w:line="240" w:lineRule="auto"/>
        <w:contextualSpacing/>
        <w:rPr>
          <w:rFonts w:cs="Times New Roman"/>
          <w:szCs w:val="24"/>
        </w:rPr>
      </w:pPr>
      <w:r>
        <w:rPr>
          <w:rFonts w:cs="Times New Roman"/>
          <w:b/>
          <w:szCs w:val="24"/>
          <w:u w:val="single"/>
        </w:rPr>
        <w:t>A</w:t>
      </w:r>
      <w:r w:rsidRPr="00BC72FE">
        <w:rPr>
          <w:rFonts w:cs="Times New Roman"/>
          <w:b/>
          <w:szCs w:val="24"/>
          <w:u w:val="single"/>
        </w:rPr>
        <w:t xml:space="preserve">dd </w:t>
      </w:r>
      <w:r>
        <w:rPr>
          <w:rFonts w:cs="Times New Roman"/>
          <w:b/>
          <w:szCs w:val="24"/>
          <w:u w:val="single"/>
        </w:rPr>
        <w:t>the following paragraphs as</w:t>
      </w:r>
      <w:r w:rsidRPr="00BC72FE">
        <w:rPr>
          <w:rFonts w:cs="Times New Roman"/>
          <w:b/>
          <w:szCs w:val="24"/>
          <w:u w:val="single"/>
        </w:rPr>
        <w:t xml:space="preserve"> applicable</w:t>
      </w:r>
      <w:r>
        <w:rPr>
          <w:rFonts w:cs="Times New Roman"/>
          <w:i/>
          <w:szCs w:val="24"/>
          <w:u w:val="single"/>
        </w:rPr>
        <w:t xml:space="preserve">  </w:t>
      </w:r>
    </w:p>
    <w:p w:rsidR="00EB29E6" w:rsidRDefault="00EB29E6" w:rsidP="00EB29E6">
      <w:pPr>
        <w:spacing w:line="240" w:lineRule="auto"/>
        <w:contextualSpacing/>
        <w:rPr>
          <w:rFonts w:cs="Times New Roman"/>
          <w:szCs w:val="24"/>
        </w:rPr>
      </w:pPr>
    </w:p>
    <w:p w:rsidR="00EE2E6E" w:rsidRPr="00977545" w:rsidRDefault="00EE2E6E" w:rsidP="00977545">
      <w:pPr>
        <w:pStyle w:val="ListParagraph"/>
        <w:numPr>
          <w:ilvl w:val="0"/>
          <w:numId w:val="1"/>
        </w:numPr>
        <w:spacing w:line="240" w:lineRule="auto"/>
        <w:rPr>
          <w:rFonts w:cs="Times New Roman"/>
          <w:szCs w:val="24"/>
        </w:rPr>
      </w:pPr>
      <w:r>
        <w:rPr>
          <w:rFonts w:cs="Times New Roman"/>
          <w:szCs w:val="24"/>
        </w:rPr>
        <w:t xml:space="preserve"> If all Required Supplementary Information is included in report:</w:t>
      </w:r>
    </w:p>
    <w:p w:rsidR="00EE2E6E" w:rsidRDefault="00EE2E6E" w:rsidP="0051762C">
      <w:pPr>
        <w:spacing w:line="240" w:lineRule="auto"/>
        <w:rPr>
          <w:rFonts w:cs="Times New Roman"/>
          <w:i/>
          <w:szCs w:val="24"/>
          <w:u w:val="single"/>
        </w:rPr>
      </w:pPr>
    </w:p>
    <w:p w:rsidR="0051762C" w:rsidRDefault="00DE60FD" w:rsidP="0051762C">
      <w:pPr>
        <w:spacing w:line="240" w:lineRule="auto"/>
        <w:rPr>
          <w:rFonts w:cs="Times New Roman"/>
          <w:i/>
          <w:szCs w:val="24"/>
          <w:u w:val="single"/>
        </w:rPr>
      </w:pPr>
      <w:r>
        <w:rPr>
          <w:rFonts w:cs="Times New Roman"/>
          <w:i/>
          <w:szCs w:val="24"/>
          <w:u w:val="single"/>
        </w:rPr>
        <w:t>--</w:t>
      </w:r>
      <w:r w:rsidR="0051762C">
        <w:rPr>
          <w:rFonts w:cs="Times New Roman"/>
          <w:i/>
          <w:szCs w:val="24"/>
          <w:u w:val="single"/>
        </w:rPr>
        <w:t>Required Supplementary Information</w:t>
      </w:r>
    </w:p>
    <w:p w:rsidR="0051762C" w:rsidRDefault="0051762C" w:rsidP="00EB29E6">
      <w:pPr>
        <w:spacing w:line="240" w:lineRule="auto"/>
        <w:contextualSpacing/>
        <w:rPr>
          <w:rFonts w:cs="Times New Roman"/>
          <w:szCs w:val="24"/>
        </w:rPr>
      </w:pPr>
    </w:p>
    <w:p w:rsidR="00EB29E6" w:rsidRDefault="00EB29E6" w:rsidP="00EB29E6">
      <w:pPr>
        <w:spacing w:line="240" w:lineRule="auto"/>
        <w:contextualSpacing/>
        <w:rPr>
          <w:rFonts w:cs="Times New Roman"/>
          <w:szCs w:val="24"/>
        </w:rPr>
      </w:pPr>
      <w:r>
        <w:rPr>
          <w:rFonts w:cs="Times New Roman"/>
          <w:szCs w:val="24"/>
        </w:rPr>
        <w:t xml:space="preserve">Accounting principles generally accepted in the United States of America require that the following supplementary information </w:t>
      </w:r>
      <w:r w:rsidR="00EE2E6E">
        <w:rPr>
          <w:rFonts w:cs="Times New Roman"/>
          <w:szCs w:val="24"/>
        </w:rPr>
        <w:t xml:space="preserve">on page xx through page xx </w:t>
      </w:r>
      <w:r>
        <w:rPr>
          <w:rFonts w:cs="Times New Roman"/>
          <w:szCs w:val="24"/>
        </w:rPr>
        <w:t>be presented to supplement the basic financial statements:</w:t>
      </w:r>
    </w:p>
    <w:p w:rsidR="00EB29E6" w:rsidRDefault="00EB29E6" w:rsidP="00EB29E6">
      <w:pPr>
        <w:spacing w:line="240" w:lineRule="auto"/>
        <w:contextualSpacing/>
        <w:rPr>
          <w:rFonts w:cs="Times New Roman"/>
          <w:szCs w:val="24"/>
        </w:rPr>
      </w:pPr>
    </w:p>
    <w:p w:rsidR="00EB29E6" w:rsidRDefault="00EB29E6" w:rsidP="00EB29E6">
      <w:pPr>
        <w:spacing w:line="240" w:lineRule="auto"/>
        <w:contextualSpacing/>
        <w:rPr>
          <w:rFonts w:cs="Times New Roman"/>
          <w:szCs w:val="24"/>
        </w:rPr>
      </w:pPr>
      <w:r>
        <w:rPr>
          <w:rFonts w:cs="Times New Roman"/>
          <w:szCs w:val="24"/>
        </w:rPr>
        <w:tab/>
        <w:t>Budgetary Comparison Schedule</w:t>
      </w:r>
    </w:p>
    <w:p w:rsidR="00EB29E6" w:rsidRDefault="00EB29E6" w:rsidP="00EB29E6">
      <w:pPr>
        <w:spacing w:line="240" w:lineRule="auto"/>
        <w:contextualSpacing/>
        <w:rPr>
          <w:rFonts w:cs="Times New Roman"/>
          <w:szCs w:val="24"/>
        </w:rPr>
      </w:pPr>
      <w:r>
        <w:rPr>
          <w:rFonts w:cs="Times New Roman"/>
          <w:szCs w:val="24"/>
        </w:rPr>
        <w:tab/>
        <w:t>Management’s Discussion and Analysis</w:t>
      </w:r>
    </w:p>
    <w:p w:rsidR="00EB29E6" w:rsidRDefault="00EB29E6" w:rsidP="00EB29E6">
      <w:pPr>
        <w:spacing w:line="240" w:lineRule="auto"/>
        <w:contextualSpacing/>
        <w:rPr>
          <w:rFonts w:cs="Times New Roman"/>
          <w:szCs w:val="24"/>
        </w:rPr>
      </w:pPr>
    </w:p>
    <w:p w:rsidR="00C4421E" w:rsidRDefault="004D1584" w:rsidP="00EB29E6">
      <w:pPr>
        <w:spacing w:line="240" w:lineRule="auto"/>
        <w:contextualSpacing/>
        <w:rPr>
          <w:rFonts w:cs="Times New Roman"/>
          <w:szCs w:val="24"/>
        </w:rPr>
      </w:pPr>
      <w:r>
        <w:rPr>
          <w:rFonts w:cs="Times New Roman"/>
          <w:szCs w:val="24"/>
        </w:rPr>
        <w:t>Such information</w:t>
      </w:r>
      <w:r w:rsidR="005157DF">
        <w:rPr>
          <w:rFonts w:cs="Times New Roman"/>
          <w:szCs w:val="24"/>
        </w:rPr>
        <w:t xml:space="preserve"> </w:t>
      </w:r>
      <w:r w:rsidR="005157DF" w:rsidRPr="00BF4188">
        <w:rPr>
          <w:rFonts w:cs="Times New Roman"/>
          <w:szCs w:val="24"/>
        </w:rPr>
        <w:t>is presented for purposes of additional analysis and</w:t>
      </w:r>
      <w:r w:rsidRPr="00BF4188">
        <w:rPr>
          <w:rFonts w:cs="Times New Roman"/>
          <w:szCs w:val="24"/>
        </w:rPr>
        <w:t>,</w:t>
      </w:r>
      <w:r>
        <w:rPr>
          <w:rFonts w:cs="Times New Roman"/>
          <w:szCs w:val="24"/>
        </w:rPr>
        <w:t xml:space="preserve"> although not a </w:t>
      </w:r>
      <w:r w:rsidR="005157DF">
        <w:rPr>
          <w:rFonts w:cs="Times New Roman"/>
          <w:szCs w:val="24"/>
        </w:rPr>
        <w:t xml:space="preserve">required </w:t>
      </w:r>
      <w:r>
        <w:rPr>
          <w:rFonts w:cs="Times New Roman"/>
          <w:szCs w:val="24"/>
        </w:rPr>
        <w:t xml:space="preserve">part of the basic financial statements, is required by the Governmental Accounting Standards Board who considers it to be an essential part of financial reporting for placing the basic financial statements in an appropriate operational, economic, or historical context.  </w:t>
      </w:r>
      <w:r w:rsidR="00BE5BA2">
        <w:rPr>
          <w:rFonts w:cs="Times New Roman"/>
          <w:szCs w:val="24"/>
        </w:rPr>
        <w:t xml:space="preserve">This information is the representation of management.  </w:t>
      </w:r>
      <w:r w:rsidR="00C4421E">
        <w:rPr>
          <w:rFonts w:cs="Times New Roman"/>
          <w:szCs w:val="24"/>
        </w:rPr>
        <w:t xml:space="preserve">We have not </w:t>
      </w:r>
      <w:r w:rsidR="00903DF7">
        <w:rPr>
          <w:rFonts w:cs="Times New Roman"/>
          <w:szCs w:val="24"/>
        </w:rPr>
        <w:t>performed an audit, review or compilation on the required supplementary</w:t>
      </w:r>
      <w:r w:rsidR="00C4421E">
        <w:rPr>
          <w:rFonts w:cs="Times New Roman"/>
          <w:szCs w:val="24"/>
        </w:rPr>
        <w:t xml:space="preserve"> information and, accordingly, </w:t>
      </w:r>
      <w:r w:rsidR="001B593A">
        <w:rPr>
          <w:rFonts w:cs="Times New Roman"/>
          <w:szCs w:val="24"/>
        </w:rPr>
        <w:t xml:space="preserve">we </w:t>
      </w:r>
      <w:r w:rsidR="00C4421E">
        <w:rPr>
          <w:rFonts w:cs="Times New Roman"/>
          <w:szCs w:val="24"/>
        </w:rPr>
        <w:t>do not express an opinion, a conclusion, nor provide any assurance on such information.</w:t>
      </w:r>
    </w:p>
    <w:p w:rsidR="00EE2E6E" w:rsidRDefault="00EE2E6E" w:rsidP="00EB29E6">
      <w:pPr>
        <w:spacing w:line="240" w:lineRule="auto"/>
        <w:contextualSpacing/>
        <w:rPr>
          <w:rFonts w:cs="Times New Roman"/>
          <w:szCs w:val="24"/>
        </w:rPr>
      </w:pPr>
    </w:p>
    <w:p w:rsidR="00EE2E6E" w:rsidRDefault="00EE2E6E" w:rsidP="00977545">
      <w:pPr>
        <w:pStyle w:val="ListParagraph"/>
        <w:numPr>
          <w:ilvl w:val="0"/>
          <w:numId w:val="1"/>
        </w:numPr>
        <w:spacing w:line="240" w:lineRule="auto"/>
        <w:rPr>
          <w:rFonts w:cs="Times New Roman"/>
          <w:szCs w:val="24"/>
        </w:rPr>
      </w:pPr>
      <w:r>
        <w:rPr>
          <w:rFonts w:cs="Times New Roman"/>
          <w:szCs w:val="24"/>
        </w:rPr>
        <w:t xml:space="preserve"> If budgetary comparison schedule is included in report but Management Discussion and Analysis is omitted:</w:t>
      </w:r>
    </w:p>
    <w:p w:rsidR="00EE2E6E" w:rsidRDefault="00EE2E6E" w:rsidP="00EE2E6E">
      <w:pPr>
        <w:spacing w:line="240" w:lineRule="auto"/>
        <w:contextualSpacing/>
        <w:rPr>
          <w:rFonts w:cs="Times New Roman"/>
          <w:szCs w:val="24"/>
        </w:rPr>
      </w:pPr>
    </w:p>
    <w:p w:rsidR="00EE2E6E" w:rsidRDefault="00EE2E6E" w:rsidP="00EE2E6E">
      <w:pPr>
        <w:spacing w:line="240" w:lineRule="auto"/>
        <w:rPr>
          <w:rFonts w:cs="Times New Roman"/>
          <w:i/>
          <w:szCs w:val="24"/>
          <w:u w:val="single"/>
        </w:rPr>
      </w:pPr>
      <w:r>
        <w:rPr>
          <w:rFonts w:cs="Times New Roman"/>
          <w:i/>
          <w:szCs w:val="24"/>
          <w:u w:val="single"/>
        </w:rPr>
        <w:t>--Required Supplementary Information</w:t>
      </w:r>
    </w:p>
    <w:p w:rsidR="00EE2E6E" w:rsidRDefault="00EE2E6E" w:rsidP="00EE2E6E">
      <w:pPr>
        <w:spacing w:line="240" w:lineRule="auto"/>
        <w:contextualSpacing/>
        <w:rPr>
          <w:rFonts w:cs="Times New Roman"/>
          <w:szCs w:val="24"/>
        </w:rPr>
      </w:pPr>
    </w:p>
    <w:p w:rsidR="00EE2E6E" w:rsidRDefault="00EE2E6E" w:rsidP="00EE2E6E">
      <w:pPr>
        <w:spacing w:line="240" w:lineRule="auto"/>
        <w:contextualSpacing/>
        <w:rPr>
          <w:rFonts w:cs="Times New Roman"/>
          <w:szCs w:val="24"/>
        </w:rPr>
      </w:pPr>
      <w:r>
        <w:rPr>
          <w:rFonts w:cs="Times New Roman"/>
          <w:szCs w:val="24"/>
        </w:rPr>
        <w:t>Accounting principles generally accepted in the United States of America require that the following supplementary information on page xx through page xx be presented to supplement the basic financial statements:</w:t>
      </w:r>
    </w:p>
    <w:p w:rsidR="00EE2E6E" w:rsidRDefault="00EE2E6E" w:rsidP="00EE2E6E">
      <w:pPr>
        <w:spacing w:line="240" w:lineRule="auto"/>
        <w:contextualSpacing/>
        <w:rPr>
          <w:rFonts w:cs="Times New Roman"/>
          <w:szCs w:val="24"/>
        </w:rPr>
      </w:pPr>
    </w:p>
    <w:p w:rsidR="00EE2E6E" w:rsidRDefault="00EE2E6E" w:rsidP="00EE2E6E">
      <w:pPr>
        <w:spacing w:line="240" w:lineRule="auto"/>
        <w:contextualSpacing/>
        <w:rPr>
          <w:rFonts w:cs="Times New Roman"/>
          <w:szCs w:val="24"/>
        </w:rPr>
      </w:pPr>
      <w:r>
        <w:rPr>
          <w:rFonts w:cs="Times New Roman"/>
          <w:szCs w:val="24"/>
        </w:rPr>
        <w:tab/>
        <w:t>Budgetary Comparison Schedule</w:t>
      </w:r>
    </w:p>
    <w:p w:rsidR="00EE2E6E" w:rsidRDefault="00EE2E6E" w:rsidP="00EE2E6E">
      <w:pPr>
        <w:spacing w:line="240" w:lineRule="auto"/>
        <w:contextualSpacing/>
        <w:rPr>
          <w:rFonts w:cs="Times New Roman"/>
          <w:szCs w:val="24"/>
        </w:rPr>
      </w:pPr>
    </w:p>
    <w:p w:rsidR="00EE2E6E" w:rsidRPr="00EE2E6E" w:rsidRDefault="00EE2E6E" w:rsidP="00EE2E6E">
      <w:pPr>
        <w:spacing w:line="240" w:lineRule="auto"/>
        <w:contextualSpacing/>
        <w:rPr>
          <w:rFonts w:cs="Times New Roman"/>
          <w:szCs w:val="24"/>
        </w:rPr>
      </w:pPr>
      <w:r>
        <w:rPr>
          <w:rFonts w:cs="Times New Roman"/>
          <w:szCs w:val="24"/>
        </w:rPr>
        <w:t>Such informatio</w:t>
      </w:r>
      <w:r w:rsidR="00BF4188">
        <w:rPr>
          <w:rFonts w:cs="Times New Roman"/>
          <w:szCs w:val="24"/>
        </w:rPr>
        <w:t>n</w:t>
      </w:r>
      <w:r w:rsidR="00CA1AB0">
        <w:rPr>
          <w:rFonts w:cs="Times New Roman"/>
          <w:szCs w:val="24"/>
        </w:rPr>
        <w:t xml:space="preserve"> is presented for purposes of additional analysis and,</w:t>
      </w:r>
      <w:r>
        <w:rPr>
          <w:rFonts w:cs="Times New Roman"/>
          <w:szCs w:val="24"/>
        </w:rPr>
        <w:t xml:space="preserve"> although not a </w:t>
      </w:r>
      <w:r w:rsidR="00CA1AB0">
        <w:rPr>
          <w:rFonts w:cs="Times New Roman"/>
          <w:szCs w:val="24"/>
        </w:rPr>
        <w:t xml:space="preserve">required </w:t>
      </w:r>
      <w:r>
        <w:rPr>
          <w:rFonts w:cs="Times New Roman"/>
          <w:szCs w:val="24"/>
        </w:rPr>
        <w:t xml:space="preserve">part of the basic financial statements, is required by the Governmental Accounting Standards Board who considers it to be an essential part of financial reporting for placing the basic financial statements in an appropriate operational, economic, or historical context.  </w:t>
      </w:r>
      <w:r w:rsidR="00BE5BA2">
        <w:rPr>
          <w:rFonts w:cs="Times New Roman"/>
          <w:szCs w:val="24"/>
        </w:rPr>
        <w:t xml:space="preserve">This information is the representation of management.  </w:t>
      </w:r>
      <w:r>
        <w:rPr>
          <w:rFonts w:cs="Times New Roman"/>
          <w:szCs w:val="24"/>
        </w:rPr>
        <w:t>We have not performed an audit, review or compilation on the required supplementary information and, accordingly, we do not express an opinion, a conclusion, nor provide any assurance on such information.</w:t>
      </w:r>
    </w:p>
    <w:p w:rsidR="007B46DB" w:rsidRDefault="007B46DB" w:rsidP="00EB29E6">
      <w:pPr>
        <w:spacing w:line="240" w:lineRule="auto"/>
        <w:contextualSpacing/>
        <w:rPr>
          <w:rFonts w:cs="Times New Roman"/>
          <w:szCs w:val="24"/>
        </w:rPr>
      </w:pPr>
    </w:p>
    <w:p w:rsidR="00BC72FE" w:rsidRDefault="00EB29E6" w:rsidP="00EB29E6">
      <w:pPr>
        <w:spacing w:line="240" w:lineRule="auto"/>
        <w:contextualSpacing/>
        <w:rPr>
          <w:rFonts w:cs="Times New Roman"/>
          <w:szCs w:val="24"/>
        </w:rPr>
      </w:pPr>
      <w:r>
        <w:rPr>
          <w:rFonts w:cs="Times New Roman"/>
          <w:szCs w:val="24"/>
        </w:rPr>
        <w:t xml:space="preserve">Management has omitted the Management Discussion and Analysis that </w:t>
      </w:r>
      <w:r w:rsidR="00860B59" w:rsidRPr="00860B59">
        <w:rPr>
          <w:rFonts w:cs="Times New Roman"/>
          <w:szCs w:val="24"/>
        </w:rPr>
        <w:t>a</w:t>
      </w:r>
      <w:r w:rsidRPr="00860B59">
        <w:rPr>
          <w:rFonts w:cs="Times New Roman"/>
          <w:szCs w:val="24"/>
        </w:rPr>
        <w:t xml:space="preserve">ccounting </w:t>
      </w:r>
      <w:r w:rsidR="000D1BF7" w:rsidRPr="00860B59">
        <w:rPr>
          <w:rFonts w:cs="Times New Roman"/>
          <w:szCs w:val="24"/>
        </w:rPr>
        <w:t>p</w:t>
      </w:r>
      <w:r w:rsidRPr="00860B59">
        <w:rPr>
          <w:rFonts w:cs="Times New Roman"/>
          <w:szCs w:val="24"/>
        </w:rPr>
        <w:t xml:space="preserve">rinciples </w:t>
      </w:r>
      <w:r w:rsidR="000D1BF7" w:rsidRPr="00860B59">
        <w:rPr>
          <w:rFonts w:cs="Times New Roman"/>
          <w:szCs w:val="24"/>
        </w:rPr>
        <w:t>generally accepted</w:t>
      </w:r>
      <w:r w:rsidR="000D1BF7">
        <w:rPr>
          <w:rFonts w:cs="Times New Roman"/>
          <w:b/>
          <w:szCs w:val="24"/>
        </w:rPr>
        <w:t xml:space="preserve"> </w:t>
      </w:r>
      <w:r>
        <w:rPr>
          <w:rFonts w:cs="Times New Roman"/>
          <w:szCs w:val="24"/>
        </w:rPr>
        <w:t xml:space="preserve">in the United States of America require to be presented to supplement the basic financial statements.  </w:t>
      </w:r>
      <w:r w:rsidR="004C06C9">
        <w:rPr>
          <w:rFonts w:cs="Times New Roman"/>
          <w:szCs w:val="24"/>
        </w:rPr>
        <w:t>Such missing information</w:t>
      </w:r>
      <w:r>
        <w:rPr>
          <w:rFonts w:cs="Times New Roman"/>
          <w:szCs w:val="24"/>
        </w:rPr>
        <w:t>, although not a part of the basic financial statements, is required by the Governmental Accounting Standards Board</w:t>
      </w:r>
      <w:r w:rsidR="001B593A">
        <w:rPr>
          <w:rFonts w:cs="Times New Roman"/>
          <w:szCs w:val="24"/>
        </w:rPr>
        <w:t xml:space="preserve"> </w:t>
      </w:r>
      <w:r>
        <w:rPr>
          <w:rFonts w:cs="Times New Roman"/>
          <w:szCs w:val="24"/>
        </w:rPr>
        <w:t>who considers it to be an essential part of financial reporting for placing the basic financial statements in an appropriate operational, economic, or historical content.</w:t>
      </w:r>
    </w:p>
    <w:p w:rsidR="00EE2E6E" w:rsidRDefault="00EE2E6E" w:rsidP="00EB29E6">
      <w:pPr>
        <w:spacing w:line="240" w:lineRule="auto"/>
        <w:contextualSpacing/>
        <w:rPr>
          <w:rFonts w:cs="Times New Roman"/>
          <w:szCs w:val="24"/>
        </w:rPr>
      </w:pPr>
    </w:p>
    <w:p w:rsidR="00EE2E6E" w:rsidRPr="00EE2E6E" w:rsidRDefault="00EE2E6E" w:rsidP="00977545">
      <w:pPr>
        <w:pStyle w:val="ListParagraph"/>
        <w:numPr>
          <w:ilvl w:val="0"/>
          <w:numId w:val="1"/>
        </w:numPr>
        <w:spacing w:line="240" w:lineRule="auto"/>
        <w:rPr>
          <w:rFonts w:cs="Times New Roman"/>
          <w:szCs w:val="24"/>
        </w:rPr>
      </w:pPr>
      <w:r>
        <w:rPr>
          <w:rFonts w:cs="Times New Roman"/>
          <w:szCs w:val="24"/>
        </w:rPr>
        <w:t xml:space="preserve"> If note disclosures are omitted:</w:t>
      </w:r>
    </w:p>
    <w:p w:rsidR="00860B59" w:rsidRDefault="00860B59" w:rsidP="00EB29E6">
      <w:pPr>
        <w:spacing w:line="240" w:lineRule="auto"/>
        <w:contextualSpacing/>
        <w:rPr>
          <w:rFonts w:cs="Times New Roman"/>
          <w:szCs w:val="24"/>
        </w:rPr>
      </w:pPr>
    </w:p>
    <w:p w:rsidR="00BC72FE" w:rsidRDefault="00DE60FD" w:rsidP="00EB29E6">
      <w:pPr>
        <w:spacing w:line="240" w:lineRule="auto"/>
        <w:contextualSpacing/>
        <w:rPr>
          <w:rFonts w:cs="Times New Roman"/>
          <w:szCs w:val="24"/>
        </w:rPr>
      </w:pPr>
      <w:r>
        <w:rPr>
          <w:rFonts w:cs="Times New Roman"/>
          <w:szCs w:val="24"/>
        </w:rPr>
        <w:t>--</w:t>
      </w:r>
      <w:r w:rsidR="00860B59">
        <w:rPr>
          <w:rFonts w:cs="Times New Roman"/>
          <w:szCs w:val="24"/>
        </w:rPr>
        <w:t xml:space="preserve">Management has elected to omit substantially all </w:t>
      </w:r>
      <w:r w:rsidR="004D1584">
        <w:rPr>
          <w:rFonts w:cs="Times New Roman"/>
          <w:szCs w:val="24"/>
        </w:rPr>
        <w:t xml:space="preserve">of </w:t>
      </w:r>
      <w:r w:rsidR="00860B59">
        <w:rPr>
          <w:rFonts w:cs="Times New Roman"/>
          <w:szCs w:val="24"/>
        </w:rPr>
        <w:t xml:space="preserve">the disclosures </w:t>
      </w:r>
      <w:r w:rsidR="00725A0B">
        <w:rPr>
          <w:rFonts w:cs="Times New Roman"/>
          <w:szCs w:val="24"/>
        </w:rPr>
        <w:t>required by</w:t>
      </w:r>
      <w:r w:rsidR="00860B59">
        <w:rPr>
          <w:rFonts w:cs="Times New Roman"/>
          <w:szCs w:val="24"/>
        </w:rPr>
        <w:t xml:space="preserve"> accounting principles generally accepted in the United States of America.  If the omitted disclosures were included in the financial statements, they might influence the user’s conclusions about the District’s </w:t>
      </w:r>
      <w:r w:rsidR="004D1584">
        <w:rPr>
          <w:rFonts w:cs="Times New Roman"/>
          <w:szCs w:val="24"/>
        </w:rPr>
        <w:t>financial position, r</w:t>
      </w:r>
      <w:r w:rsidR="00786654">
        <w:rPr>
          <w:rFonts w:cs="Times New Roman"/>
          <w:szCs w:val="24"/>
        </w:rPr>
        <w:t>esults of operations</w:t>
      </w:r>
      <w:r w:rsidR="004D1584">
        <w:rPr>
          <w:rFonts w:cs="Times New Roman"/>
          <w:szCs w:val="24"/>
        </w:rPr>
        <w:t>, and cash flows</w:t>
      </w:r>
      <w:r w:rsidR="00860B59">
        <w:rPr>
          <w:rFonts w:cs="Times New Roman"/>
          <w:szCs w:val="24"/>
        </w:rPr>
        <w:t>.  Accordingly, the financial statements are not designed for those who are not informed about such matters.</w:t>
      </w:r>
    </w:p>
    <w:p w:rsidR="00BE5BA2" w:rsidRDefault="00BE5BA2" w:rsidP="00EB29E6">
      <w:pPr>
        <w:spacing w:line="240" w:lineRule="auto"/>
        <w:contextualSpacing/>
        <w:rPr>
          <w:rFonts w:cs="Times New Roman"/>
          <w:szCs w:val="24"/>
        </w:rPr>
      </w:pPr>
    </w:p>
    <w:p w:rsidR="00BE5BA2" w:rsidRPr="00BE5BA2" w:rsidRDefault="00BE5BA2" w:rsidP="00977545">
      <w:pPr>
        <w:pStyle w:val="ListParagraph"/>
        <w:numPr>
          <w:ilvl w:val="0"/>
          <w:numId w:val="1"/>
        </w:numPr>
        <w:spacing w:line="240" w:lineRule="auto"/>
        <w:rPr>
          <w:rFonts w:cs="Times New Roman"/>
          <w:szCs w:val="24"/>
        </w:rPr>
      </w:pPr>
      <w:r>
        <w:rPr>
          <w:rFonts w:cs="Times New Roman"/>
          <w:szCs w:val="24"/>
        </w:rPr>
        <w:lastRenderedPageBreak/>
        <w:t xml:space="preserve"> If accountant is not independent:  </w:t>
      </w:r>
    </w:p>
    <w:p w:rsidR="00786654" w:rsidRDefault="00786654" w:rsidP="00EB29E6">
      <w:pPr>
        <w:spacing w:line="240" w:lineRule="auto"/>
        <w:contextualSpacing/>
        <w:rPr>
          <w:rFonts w:cs="Times New Roman"/>
          <w:szCs w:val="24"/>
        </w:rPr>
      </w:pPr>
    </w:p>
    <w:p w:rsidR="00786654" w:rsidRPr="00786654" w:rsidRDefault="00DE60FD" w:rsidP="00EB29E6">
      <w:pPr>
        <w:spacing w:line="240" w:lineRule="auto"/>
        <w:contextualSpacing/>
        <w:rPr>
          <w:rFonts w:cs="Times New Roman"/>
          <w:szCs w:val="24"/>
        </w:rPr>
      </w:pPr>
      <w:r>
        <w:rPr>
          <w:rFonts w:cs="Times New Roman"/>
          <w:szCs w:val="24"/>
        </w:rPr>
        <w:t>--</w:t>
      </w:r>
      <w:r w:rsidR="00BC72FE">
        <w:rPr>
          <w:rFonts w:cs="Times New Roman"/>
          <w:szCs w:val="24"/>
        </w:rPr>
        <w:t>W</w:t>
      </w:r>
      <w:r w:rsidR="00786654">
        <w:rPr>
          <w:rFonts w:cs="Times New Roman"/>
          <w:szCs w:val="24"/>
        </w:rPr>
        <w:t>e are not independent with respect to Any Parish Drainage District.</w:t>
      </w:r>
    </w:p>
    <w:p w:rsidR="00EB29E6" w:rsidRPr="00523257" w:rsidRDefault="00EB29E6" w:rsidP="00EB29E6">
      <w:pPr>
        <w:spacing w:line="240" w:lineRule="auto"/>
        <w:contextualSpacing/>
        <w:rPr>
          <w:rFonts w:cs="Times New Roman"/>
          <w:i/>
          <w:szCs w:val="24"/>
        </w:rPr>
      </w:pPr>
    </w:p>
    <w:p w:rsidR="00EB29E6" w:rsidRPr="00523257" w:rsidRDefault="00EB29E6" w:rsidP="00EB29E6">
      <w:pPr>
        <w:spacing w:line="240" w:lineRule="auto"/>
        <w:contextualSpacing/>
        <w:rPr>
          <w:rFonts w:cs="Times New Roman"/>
          <w:i/>
          <w:szCs w:val="24"/>
        </w:rPr>
      </w:pPr>
      <w:r w:rsidRPr="00523257">
        <w:rPr>
          <w:rFonts w:cs="Times New Roman"/>
          <w:i/>
          <w:szCs w:val="24"/>
        </w:rPr>
        <w:t>[Signature of Accounting Firm]</w:t>
      </w:r>
    </w:p>
    <w:p w:rsidR="00EB29E6" w:rsidRPr="00523257" w:rsidRDefault="00EB29E6" w:rsidP="00EB29E6">
      <w:pPr>
        <w:spacing w:line="240" w:lineRule="auto"/>
        <w:contextualSpacing/>
        <w:rPr>
          <w:rFonts w:cs="Times New Roman"/>
          <w:i/>
          <w:szCs w:val="24"/>
        </w:rPr>
      </w:pPr>
      <w:r w:rsidRPr="00523257">
        <w:rPr>
          <w:rFonts w:cs="Times New Roman"/>
          <w:i/>
          <w:szCs w:val="24"/>
        </w:rPr>
        <w:t>[Accountant’s City and State]</w:t>
      </w:r>
    </w:p>
    <w:p w:rsidR="006C4223" w:rsidRDefault="00EB29E6" w:rsidP="00EB29E6">
      <w:r w:rsidRPr="00523257">
        <w:rPr>
          <w:rFonts w:cs="Times New Roman"/>
          <w:i/>
          <w:szCs w:val="24"/>
        </w:rPr>
        <w:t xml:space="preserve">[Date of the Accountant’s </w:t>
      </w:r>
      <w:r w:rsidR="00211A1A">
        <w:rPr>
          <w:rFonts w:cs="Times New Roman"/>
          <w:i/>
          <w:szCs w:val="24"/>
        </w:rPr>
        <w:t>C</w:t>
      </w:r>
      <w:r w:rsidR="00684648" w:rsidRPr="00EF5534">
        <w:rPr>
          <w:rFonts w:cs="Times New Roman"/>
          <w:i/>
          <w:szCs w:val="24"/>
        </w:rPr>
        <w:t>ompilation</w:t>
      </w:r>
      <w:r w:rsidR="00684648">
        <w:rPr>
          <w:rFonts w:cs="Times New Roman"/>
          <w:b/>
          <w:i/>
          <w:szCs w:val="24"/>
        </w:rPr>
        <w:t xml:space="preserve"> </w:t>
      </w:r>
      <w:r w:rsidRPr="00523257">
        <w:rPr>
          <w:rFonts w:cs="Times New Roman"/>
          <w:i/>
          <w:szCs w:val="24"/>
        </w:rPr>
        <w:t>Report</w:t>
      </w:r>
      <w:r w:rsidR="0039080F">
        <w:rPr>
          <w:rFonts w:cs="Times New Roman"/>
          <w:i/>
          <w:szCs w:val="24"/>
        </w:rPr>
        <w:t>]</w:t>
      </w:r>
    </w:p>
    <w:sectPr w:rsidR="006C42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80D" w:rsidRDefault="0087180D" w:rsidP="00FB324A">
      <w:pPr>
        <w:spacing w:line="240" w:lineRule="auto"/>
      </w:pPr>
      <w:r>
        <w:separator/>
      </w:r>
    </w:p>
  </w:endnote>
  <w:endnote w:type="continuationSeparator" w:id="0">
    <w:p w:rsidR="0087180D" w:rsidRDefault="0087180D" w:rsidP="00FB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4A" w:rsidRDefault="00FB324A">
    <w:pPr>
      <w:pStyle w:val="Footer"/>
      <w:jc w:val="center"/>
    </w:pPr>
  </w:p>
  <w:p w:rsidR="00FB324A" w:rsidRDefault="00FB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80D" w:rsidRDefault="0087180D" w:rsidP="00FB324A">
      <w:pPr>
        <w:spacing w:line="240" w:lineRule="auto"/>
      </w:pPr>
      <w:r>
        <w:separator/>
      </w:r>
    </w:p>
  </w:footnote>
  <w:footnote w:type="continuationSeparator" w:id="0">
    <w:p w:rsidR="0087180D" w:rsidRDefault="0087180D" w:rsidP="00FB32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D582A"/>
    <w:multiLevelType w:val="hybridMultilevel"/>
    <w:tmpl w:val="365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E6"/>
    <w:rsid w:val="000023EB"/>
    <w:rsid w:val="00046296"/>
    <w:rsid w:val="00076829"/>
    <w:rsid w:val="000D1BF7"/>
    <w:rsid w:val="000F4AB5"/>
    <w:rsid w:val="001B593A"/>
    <w:rsid w:val="00211A1A"/>
    <w:rsid w:val="002328C4"/>
    <w:rsid w:val="00237C58"/>
    <w:rsid w:val="002B642D"/>
    <w:rsid w:val="0039080F"/>
    <w:rsid w:val="00395C53"/>
    <w:rsid w:val="004C06C9"/>
    <w:rsid w:val="004D1584"/>
    <w:rsid w:val="005157DF"/>
    <w:rsid w:val="0051762C"/>
    <w:rsid w:val="005E208C"/>
    <w:rsid w:val="00684648"/>
    <w:rsid w:val="00690B4B"/>
    <w:rsid w:val="006C4223"/>
    <w:rsid w:val="00725A0B"/>
    <w:rsid w:val="00786654"/>
    <w:rsid w:val="007B46DB"/>
    <w:rsid w:val="00860B59"/>
    <w:rsid w:val="0087180D"/>
    <w:rsid w:val="00903DF7"/>
    <w:rsid w:val="0090612F"/>
    <w:rsid w:val="00953E0A"/>
    <w:rsid w:val="00977545"/>
    <w:rsid w:val="00995B70"/>
    <w:rsid w:val="009C01D5"/>
    <w:rsid w:val="00A07E74"/>
    <w:rsid w:val="00A5400F"/>
    <w:rsid w:val="00B063AA"/>
    <w:rsid w:val="00BC72FE"/>
    <w:rsid w:val="00BE5BA2"/>
    <w:rsid w:val="00BF4188"/>
    <w:rsid w:val="00C4421E"/>
    <w:rsid w:val="00CA1AB0"/>
    <w:rsid w:val="00D7235C"/>
    <w:rsid w:val="00D8549C"/>
    <w:rsid w:val="00DE60FD"/>
    <w:rsid w:val="00EB29E6"/>
    <w:rsid w:val="00EE2E6E"/>
    <w:rsid w:val="00EF5534"/>
    <w:rsid w:val="00F92635"/>
    <w:rsid w:val="00FB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21DE"/>
  <w15:docId w15:val="{7B6C5FF5-715C-4D50-9F7C-EEBC134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9E6"/>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4A"/>
    <w:pPr>
      <w:tabs>
        <w:tab w:val="center" w:pos="4680"/>
        <w:tab w:val="right" w:pos="9360"/>
      </w:tabs>
      <w:spacing w:line="240" w:lineRule="auto"/>
    </w:pPr>
  </w:style>
  <w:style w:type="character" w:customStyle="1" w:styleId="HeaderChar">
    <w:name w:val="Header Char"/>
    <w:basedOn w:val="DefaultParagraphFont"/>
    <w:link w:val="Header"/>
    <w:uiPriority w:val="99"/>
    <w:rsid w:val="00FB324A"/>
    <w:rPr>
      <w:rFonts w:ascii="Times New Roman" w:hAnsi="Times New Roman"/>
      <w:sz w:val="24"/>
    </w:rPr>
  </w:style>
  <w:style w:type="paragraph" w:styleId="Footer">
    <w:name w:val="footer"/>
    <w:basedOn w:val="Normal"/>
    <w:link w:val="FooterChar"/>
    <w:uiPriority w:val="99"/>
    <w:unhideWhenUsed/>
    <w:rsid w:val="00FB324A"/>
    <w:pPr>
      <w:tabs>
        <w:tab w:val="center" w:pos="4680"/>
        <w:tab w:val="right" w:pos="9360"/>
      </w:tabs>
      <w:spacing w:line="240" w:lineRule="auto"/>
    </w:pPr>
  </w:style>
  <w:style w:type="character" w:customStyle="1" w:styleId="FooterChar">
    <w:name w:val="Footer Char"/>
    <w:basedOn w:val="DefaultParagraphFont"/>
    <w:link w:val="Footer"/>
    <w:uiPriority w:val="99"/>
    <w:rsid w:val="00FB324A"/>
    <w:rPr>
      <w:rFonts w:ascii="Times New Roman" w:hAnsi="Times New Roman"/>
      <w:sz w:val="24"/>
    </w:rPr>
  </w:style>
  <w:style w:type="paragraph" w:styleId="BalloonText">
    <w:name w:val="Balloon Text"/>
    <w:basedOn w:val="Normal"/>
    <w:link w:val="BalloonTextChar"/>
    <w:uiPriority w:val="99"/>
    <w:semiHidden/>
    <w:unhideWhenUsed/>
    <w:rsid w:val="00EE2E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6E"/>
    <w:rPr>
      <w:rFonts w:ascii="Tahoma" w:hAnsi="Tahoma" w:cs="Tahoma"/>
      <w:sz w:val="16"/>
      <w:szCs w:val="16"/>
    </w:rPr>
  </w:style>
  <w:style w:type="paragraph" w:styleId="ListParagraph">
    <w:name w:val="List Paragraph"/>
    <w:basedOn w:val="Normal"/>
    <w:uiPriority w:val="34"/>
    <w:qFormat/>
    <w:rsid w:val="00EE2E6E"/>
    <w:pPr>
      <w:ind w:left="720"/>
      <w:contextualSpacing/>
    </w:pPr>
  </w:style>
  <w:style w:type="character" w:styleId="CommentReference">
    <w:name w:val="annotation reference"/>
    <w:basedOn w:val="DefaultParagraphFont"/>
    <w:uiPriority w:val="99"/>
    <w:semiHidden/>
    <w:unhideWhenUsed/>
    <w:rsid w:val="005157DF"/>
    <w:rPr>
      <w:sz w:val="16"/>
      <w:szCs w:val="16"/>
    </w:rPr>
  </w:style>
  <w:style w:type="paragraph" w:styleId="CommentText">
    <w:name w:val="annotation text"/>
    <w:basedOn w:val="Normal"/>
    <w:link w:val="CommentTextChar"/>
    <w:uiPriority w:val="99"/>
    <w:semiHidden/>
    <w:unhideWhenUsed/>
    <w:rsid w:val="005157DF"/>
    <w:pPr>
      <w:spacing w:line="240" w:lineRule="auto"/>
    </w:pPr>
    <w:rPr>
      <w:sz w:val="20"/>
      <w:szCs w:val="20"/>
    </w:rPr>
  </w:style>
  <w:style w:type="character" w:customStyle="1" w:styleId="CommentTextChar">
    <w:name w:val="Comment Text Char"/>
    <w:basedOn w:val="DefaultParagraphFont"/>
    <w:link w:val="CommentText"/>
    <w:uiPriority w:val="99"/>
    <w:semiHidden/>
    <w:rsid w:val="005157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57DF"/>
    <w:rPr>
      <w:b/>
      <w:bCs/>
    </w:rPr>
  </w:style>
  <w:style w:type="character" w:customStyle="1" w:styleId="CommentSubjectChar">
    <w:name w:val="Comment Subject Char"/>
    <w:basedOn w:val="CommentTextChar"/>
    <w:link w:val="CommentSubject"/>
    <w:uiPriority w:val="99"/>
    <w:semiHidden/>
    <w:rsid w:val="005157D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0995">
      <w:bodyDiv w:val="1"/>
      <w:marLeft w:val="0"/>
      <w:marRight w:val="0"/>
      <w:marTop w:val="0"/>
      <w:marBottom w:val="0"/>
      <w:divBdr>
        <w:top w:val="none" w:sz="0" w:space="0" w:color="auto"/>
        <w:left w:val="none" w:sz="0" w:space="0" w:color="auto"/>
        <w:bottom w:val="none" w:sz="0" w:space="0" w:color="auto"/>
        <w:right w:val="none" w:sz="0" w:space="0" w:color="auto"/>
      </w:divBdr>
    </w:div>
    <w:div w:id="442461524">
      <w:bodyDiv w:val="1"/>
      <w:marLeft w:val="0"/>
      <w:marRight w:val="0"/>
      <w:marTop w:val="0"/>
      <w:marBottom w:val="0"/>
      <w:divBdr>
        <w:top w:val="none" w:sz="0" w:space="0" w:color="auto"/>
        <w:left w:val="none" w:sz="0" w:space="0" w:color="auto"/>
        <w:bottom w:val="none" w:sz="0" w:space="0" w:color="auto"/>
        <w:right w:val="none" w:sz="0" w:space="0" w:color="auto"/>
      </w:divBdr>
    </w:div>
    <w:div w:id="779029204">
      <w:bodyDiv w:val="1"/>
      <w:marLeft w:val="0"/>
      <w:marRight w:val="0"/>
      <w:marTop w:val="0"/>
      <w:marBottom w:val="0"/>
      <w:divBdr>
        <w:top w:val="none" w:sz="0" w:space="0" w:color="auto"/>
        <w:left w:val="none" w:sz="0" w:space="0" w:color="auto"/>
        <w:bottom w:val="none" w:sz="0" w:space="0" w:color="auto"/>
        <w:right w:val="none" w:sz="0" w:space="0" w:color="auto"/>
      </w:divBdr>
    </w:div>
    <w:div w:id="15692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Oestriecher</dc:creator>
  <cp:lastModifiedBy>Suzanne Elliott</cp:lastModifiedBy>
  <cp:revision>6</cp:revision>
  <cp:lastPrinted>2017-05-24T18:16:00Z</cp:lastPrinted>
  <dcterms:created xsi:type="dcterms:W3CDTF">2021-06-22T19:26:00Z</dcterms:created>
  <dcterms:modified xsi:type="dcterms:W3CDTF">2021-06-24T14:39:00Z</dcterms:modified>
</cp:coreProperties>
</file>